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612" w:type="dxa"/>
        <w:jc w:val="center"/>
        <w:tblInd w:w="0" w:type="dxa"/>
        <w:tblBorders/>
        <w:tblCellMar>
          <w:top w:w="0" w:type="dxa"/>
          <w:left w:w="108" w:type="dxa"/>
          <w:bottom w:w="0" w:type="dxa"/>
          <w:right w:w="108" w:type="dxa"/>
        </w:tblCellMar>
        <w:tblLook w:val="04a0" w:noVBand="1" w:noHBand="0" w:lastColumn="0" w:firstColumn="1" w:lastRow="0" w:firstRow="1"/>
      </w:tblPr>
      <w:tblGrid>
        <w:gridCol w:w="5248"/>
        <w:gridCol w:w="281"/>
        <w:gridCol w:w="3083"/>
      </w:tblGrid>
      <w:tr>
        <w:trPr>
          <w:trHeight w:val="1104" w:hRule="atLeast"/>
        </w:trPr>
        <w:tc>
          <w:tcPr>
            <w:tcW w:w="5248" w:type="dxa"/>
            <w:tcBorders/>
            <w:shd w:fill="auto" w:val="clear"/>
          </w:tcPr>
          <w:p>
            <w:pPr>
              <w:pStyle w:val="Normal"/>
              <w:widowControl/>
              <w:bidi w:val="0"/>
              <w:spacing w:lineRule="auto" w:line="276" w:before="0" w:after="200"/>
              <w:jc w:val="left"/>
              <w:rPr/>
            </w:pPr>
            <w:r>
              <w:rPr/>
            </w:r>
          </w:p>
        </w:tc>
        <w:tc>
          <w:tcPr>
            <w:tcW w:w="281" w:type="dxa"/>
            <w:tcBorders/>
            <w:shd w:fill="auto" w:val="clear"/>
          </w:tcPr>
          <w:p>
            <w:pPr>
              <w:pStyle w:val="Normal"/>
              <w:widowControl/>
              <w:bidi w:val="0"/>
              <w:spacing w:lineRule="auto" w:line="276" w:before="0" w:after="200"/>
              <w:jc w:val="left"/>
              <w:rPr/>
            </w:pPr>
            <w:r>
              <w:rPr/>
            </w:r>
          </w:p>
        </w:tc>
        <w:tc>
          <w:tcPr>
            <w:tcW w:w="3083" w:type="dxa"/>
            <w:tcBorders/>
            <w:shd w:color="auto" w:fill="auto" w:val="clear"/>
          </w:tcPr>
          <w:p>
            <w:pPr>
              <w:pStyle w:val="Normal"/>
              <w:spacing w:lineRule="auto" w:line="240" w:before="0" w:after="0"/>
              <w:jc w:val="both"/>
              <w:rPr>
                <w:rFonts w:ascii="Times New Roman" w:hAnsi="Times New Roman" w:cs="Times New Roman"/>
                <w:sz w:val="24"/>
                <w:szCs w:val="24"/>
                <w:highlight w:val="white"/>
                <w:lang w:eastAsia="lt-LT"/>
              </w:rPr>
            </w:pPr>
            <w:r>
              <w:rPr>
                <w:rFonts w:cs="Times New Roman" w:ascii="Times New Roman" w:hAnsi="Times New Roman"/>
                <w:sz w:val="24"/>
                <w:szCs w:val="24"/>
                <w:shd w:fill="FFFFFF" w:val="clear"/>
                <w:lang w:eastAsia="lt-LT"/>
              </w:rPr>
              <w:t>Jonavos miesto vietos plėtros</w:t>
            </w:r>
          </w:p>
          <w:p>
            <w:pPr>
              <w:pStyle w:val="Normal"/>
              <w:spacing w:lineRule="auto" w:line="240" w:before="0" w:after="0"/>
              <w:jc w:val="both"/>
              <w:rPr>
                <w:rFonts w:ascii="Times New Roman" w:hAnsi="Times New Roman" w:cs="Times New Roman"/>
                <w:sz w:val="24"/>
                <w:szCs w:val="24"/>
                <w:highlight w:val="white"/>
                <w:lang w:eastAsia="lt-LT"/>
              </w:rPr>
            </w:pPr>
            <w:r>
              <w:rPr>
                <w:rFonts w:cs="Times New Roman" w:ascii="Times New Roman" w:hAnsi="Times New Roman"/>
                <w:sz w:val="24"/>
                <w:szCs w:val="24"/>
                <w:shd w:fill="FFFFFF" w:val="clear"/>
                <w:lang w:eastAsia="lt-LT"/>
              </w:rPr>
              <w:t>strategijos įgyvendinimui</w:t>
            </w:r>
          </w:p>
          <w:p>
            <w:pPr>
              <w:pStyle w:val="Normal"/>
              <w:spacing w:lineRule="auto" w:line="240" w:before="0" w:after="0"/>
              <w:jc w:val="both"/>
              <w:rPr>
                <w:rFonts w:ascii="Times New Roman" w:hAnsi="Times New Roman" w:cs="Times New Roman"/>
                <w:sz w:val="24"/>
                <w:szCs w:val="24"/>
                <w:highlight w:val="white"/>
                <w:lang w:eastAsia="lt-LT"/>
              </w:rPr>
            </w:pPr>
            <w:r>
              <w:rPr>
                <w:rFonts w:cs="Times New Roman" w:ascii="Times New Roman" w:hAnsi="Times New Roman"/>
                <w:sz w:val="24"/>
                <w:szCs w:val="24"/>
                <w:shd w:fill="FFFFFF" w:val="clear"/>
                <w:lang w:eastAsia="lt-LT"/>
              </w:rPr>
              <w:t>administruoti reikalingų</w:t>
            </w:r>
          </w:p>
          <w:p>
            <w:pPr>
              <w:pStyle w:val="Normal"/>
              <w:spacing w:lineRule="auto" w:line="240" w:before="0" w:after="0"/>
              <w:jc w:val="both"/>
              <w:rPr>
                <w:rFonts w:ascii="Times New Roman" w:hAnsi="Times New Roman" w:cs="Times New Roman"/>
                <w:sz w:val="24"/>
                <w:szCs w:val="24"/>
                <w:highlight w:val="white"/>
                <w:lang w:eastAsia="lt-LT"/>
              </w:rPr>
            </w:pPr>
            <w:r>
              <w:rPr>
                <w:rFonts w:cs="Times New Roman" w:ascii="Times New Roman" w:hAnsi="Times New Roman"/>
                <w:sz w:val="24"/>
                <w:szCs w:val="24"/>
                <w:shd w:fill="FFFFFF" w:val="clear"/>
                <w:lang w:eastAsia="lt-LT"/>
              </w:rPr>
              <w:t>procedūrų tvarkos aprašo</w:t>
            </w:r>
          </w:p>
        </w:tc>
      </w:tr>
      <w:tr>
        <w:trPr/>
        <w:tc>
          <w:tcPr>
            <w:tcW w:w="5248" w:type="dxa"/>
            <w:tcBorders/>
            <w:shd w:fill="auto" w:val="clear"/>
          </w:tcPr>
          <w:p>
            <w:pPr>
              <w:pStyle w:val="Normal"/>
              <w:widowControl/>
              <w:bidi w:val="0"/>
              <w:spacing w:lineRule="auto" w:line="276" w:before="0" w:after="200"/>
              <w:jc w:val="left"/>
              <w:rPr/>
            </w:pPr>
            <w:r>
              <w:rPr/>
            </w:r>
          </w:p>
        </w:tc>
        <w:tc>
          <w:tcPr>
            <w:tcW w:w="281" w:type="dxa"/>
            <w:tcBorders/>
            <w:shd w:fill="auto" w:val="clear"/>
          </w:tcPr>
          <w:p>
            <w:pPr>
              <w:pStyle w:val="Normal"/>
              <w:widowControl/>
              <w:bidi w:val="0"/>
              <w:spacing w:lineRule="auto" w:line="276" w:before="0" w:after="200"/>
              <w:jc w:val="left"/>
              <w:rPr/>
            </w:pPr>
            <w:r>
              <w:rPr/>
            </w:r>
          </w:p>
        </w:tc>
        <w:tc>
          <w:tcPr>
            <w:tcW w:w="3083" w:type="dxa"/>
            <w:tcBorders/>
            <w:shd w:color="auto" w:fill="auto" w:val="clear"/>
          </w:tcPr>
          <w:p>
            <w:pPr>
              <w:pStyle w:val="Normal"/>
              <w:spacing w:lineRule="auto" w:line="240" w:before="0" w:after="0"/>
              <w:jc w:val="both"/>
              <w:rPr>
                <w:rFonts w:ascii="Times New Roman" w:hAnsi="Times New Roman" w:cs="Times New Roman"/>
                <w:sz w:val="24"/>
                <w:szCs w:val="24"/>
                <w:highlight w:val="white"/>
                <w:lang w:eastAsia="lt-LT"/>
              </w:rPr>
            </w:pPr>
            <w:r>
              <w:rPr>
                <w:rFonts w:cs="Times New Roman" w:ascii="Times New Roman" w:hAnsi="Times New Roman"/>
                <w:sz w:val="24"/>
                <w:szCs w:val="24"/>
                <w:shd w:fill="FFFFFF" w:val="clear"/>
                <w:lang w:eastAsia="lt-LT"/>
              </w:rPr>
              <w:t>1 priedas</w:t>
            </w:r>
          </w:p>
        </w:tc>
      </w:tr>
      <w:tr>
        <w:trPr/>
        <w:tc>
          <w:tcPr>
            <w:tcW w:w="8612" w:type="dxa"/>
            <w:gridSpan w:val="3"/>
            <w:tcBorders/>
            <w:shd w:fill="auto" w:val="clear"/>
          </w:tcPr>
          <w:p>
            <w:pPr>
              <w:pStyle w:val="Normal"/>
              <w:spacing w:lineRule="auto" w:line="240" w:before="0" w:after="0"/>
              <w:jc w:val="center"/>
              <w:rPr>
                <w:rFonts w:ascii="Times New Roman" w:hAnsi="Times New Roman" w:cs="Times New Roman"/>
                <w:b/>
                <w:b/>
                <w:bCs/>
                <w:color w:val="943634"/>
                <w:sz w:val="24"/>
                <w:szCs w:val="24"/>
                <w:lang w:eastAsia="lt-LT" w:bidi="lo-LA"/>
              </w:rPr>
            </w:pPr>
            <w:r>
              <w:rPr>
                <w:rFonts w:cs="Times New Roman" w:ascii="Times New Roman" w:hAnsi="Times New Roman"/>
                <w:b/>
                <w:bCs/>
                <w:color w:val="943634"/>
                <w:sz w:val="24"/>
                <w:szCs w:val="24"/>
                <w:lang w:eastAsia="lt-LT" w:bidi="lo-LA"/>
              </w:rPr>
            </w:r>
          </w:p>
        </w:tc>
      </w:tr>
      <w:tr>
        <w:trPr/>
        <w:tc>
          <w:tcPr>
            <w:tcW w:w="5248" w:type="dxa"/>
            <w:tcBorders/>
            <w:shd w:fill="auto" w:val="clear"/>
          </w:tcPr>
          <w:p>
            <w:pPr>
              <w:pStyle w:val="Normal"/>
              <w:spacing w:lineRule="auto" w:line="240" w:before="0" w:after="0"/>
              <w:jc w:val="center"/>
              <w:rPr>
                <w:rFonts w:ascii="Times New Roman" w:hAnsi="Times New Roman" w:cs="Times New Roman"/>
                <w:b/>
                <w:b/>
                <w:bCs/>
                <w:color w:val="943634"/>
                <w:sz w:val="24"/>
                <w:szCs w:val="24"/>
                <w:lang w:eastAsia="lt-LT" w:bidi="lo-LA"/>
              </w:rPr>
            </w:pPr>
            <w:r>
              <w:rPr/>
              <w:drawing>
                <wp:inline distT="0" distB="9525" distL="0" distR="0">
                  <wp:extent cx="2171700" cy="1209675"/>
                  <wp:effectExtent l="0" t="0" r="0" b="0"/>
                  <wp:docPr id="1" name="Paveikslėlis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C:\Documents and Settings\user\Desktop\jpg\ESFIVP-I-1.jpg"/>
                          <pic:cNvPicPr>
                            <a:picLocks noChangeAspect="1" noChangeArrowheads="1"/>
                          </pic:cNvPicPr>
                        </pic:nvPicPr>
                        <pic:blipFill>
                          <a:blip r:embed="rId2"/>
                          <a:stretch>
                            <a:fillRect/>
                          </a:stretch>
                        </pic:blipFill>
                        <pic:spPr bwMode="auto">
                          <a:xfrm>
                            <a:off x="0" y="0"/>
                            <a:ext cx="2171700" cy="1209675"/>
                          </a:xfrm>
                          <a:prstGeom prst="rect">
                            <a:avLst/>
                          </a:prstGeom>
                        </pic:spPr>
                      </pic:pic>
                    </a:graphicData>
                  </a:graphic>
                </wp:inline>
              </w:drawing>
            </w:r>
          </w:p>
        </w:tc>
        <w:tc>
          <w:tcPr>
            <w:tcW w:w="3364" w:type="dxa"/>
            <w:gridSpan w:val="2"/>
            <w:tcBorders/>
            <w:shd w:fill="auto" w:val="clear"/>
            <w:vAlign w:val="center"/>
          </w:tcPr>
          <w:p>
            <w:pPr>
              <w:pStyle w:val="Normal"/>
              <w:spacing w:lineRule="auto" w:line="240" w:before="0" w:after="0"/>
              <w:jc w:val="center"/>
              <w:rPr>
                <w:rFonts w:ascii="Times New Roman" w:hAnsi="Times New Roman" w:cs="Times New Roman"/>
                <w:b/>
                <w:b/>
                <w:bCs/>
                <w:color w:val="943634"/>
                <w:sz w:val="24"/>
                <w:szCs w:val="24"/>
                <w:lang w:eastAsia="lt-LT" w:bidi="lo-LA"/>
              </w:rPr>
            </w:pPr>
            <w:r>
              <w:rPr>
                <w:rFonts w:cs="Times New Roman" w:ascii="Times New Roman" w:hAnsi="Times New Roman"/>
                <w:caps/>
                <w:color w:val="595959"/>
                <w:sz w:val="24"/>
                <w:szCs w:val="24"/>
              </w:rPr>
              <w:t>Finansuojama iš Europos socialinio fondo lėšų</w:t>
            </w:r>
          </w:p>
        </w:tc>
      </w:tr>
    </w:tbl>
    <w:p>
      <w:pPr>
        <w:pStyle w:val="Normal"/>
        <w:spacing w:lineRule="auto" w:line="240" w:before="0" w:after="0"/>
        <w:jc w:val="center"/>
        <w:rPr>
          <w:rFonts w:ascii="Times New Roman" w:hAnsi="Times New Roman" w:cs="Times New Roman"/>
          <w:b/>
          <w:b/>
          <w:sz w:val="24"/>
          <w:szCs w:val="24"/>
          <w:lang w:eastAsia="lt-LT"/>
        </w:rPr>
      </w:pPr>
      <w:r>
        <w:rPr>
          <w:rFonts w:cs="Times New Roman" w:ascii="Times New Roman" w:hAnsi="Times New Roman"/>
          <w:b/>
          <w:sz w:val="24"/>
          <w:szCs w:val="24"/>
          <w:lang w:eastAsia="lt-LT"/>
        </w:rPr>
      </w:r>
    </w:p>
    <w:p>
      <w:pPr>
        <w:pStyle w:val="Normal"/>
        <w:spacing w:lineRule="auto" w:line="240" w:before="0" w:after="0"/>
        <w:rPr>
          <w:rFonts w:ascii="Times New Roman" w:hAnsi="Times New Roman" w:cs="Times New Roman"/>
          <w:b/>
          <w:b/>
          <w:sz w:val="24"/>
          <w:szCs w:val="24"/>
          <w:lang w:eastAsia="lt-LT"/>
        </w:rPr>
      </w:pPr>
      <w:r>
        <w:rPr>
          <w:rFonts w:cs="Times New Roman" w:ascii="Times New Roman" w:hAnsi="Times New Roman"/>
          <w:b/>
          <w:sz w:val="24"/>
          <w:szCs w:val="24"/>
          <w:lang w:eastAsia="lt-LT"/>
        </w:rPr>
      </w:r>
    </w:p>
    <w:p>
      <w:pPr>
        <w:pStyle w:val="Normal"/>
        <w:spacing w:lineRule="auto" w:line="240" w:before="0" w:after="0"/>
        <w:jc w:val="center"/>
        <w:rPr>
          <w:rFonts w:ascii="Times New Roman" w:hAnsi="Times New Roman" w:cs="Times New Roman"/>
          <w:b/>
          <w:b/>
          <w:sz w:val="24"/>
          <w:szCs w:val="24"/>
          <w:lang w:eastAsia="lt-LT"/>
        </w:rPr>
      </w:pPr>
      <w:r>
        <w:rPr>
          <w:rFonts w:cs="Times New Roman" w:ascii="Times New Roman" w:hAnsi="Times New Roman"/>
          <w:b/>
          <w:sz w:val="24"/>
          <w:szCs w:val="24"/>
          <w:lang w:eastAsia="lt-LT"/>
        </w:rPr>
        <w:t>JONAVOS VIETOS VEIKLOS GRUPĖ</w:t>
      </w:r>
    </w:p>
    <w:p>
      <w:pPr>
        <w:pStyle w:val="Normal"/>
        <w:spacing w:lineRule="auto" w:line="240" w:before="0" w:after="0"/>
        <w:jc w:val="center"/>
        <w:rPr>
          <w:rFonts w:ascii="Times New Roman" w:hAnsi="Times New Roman" w:cs="Times New Roman"/>
          <w:b/>
          <w:b/>
          <w:sz w:val="24"/>
          <w:szCs w:val="24"/>
          <w:lang w:eastAsia="lt-LT"/>
        </w:rPr>
      </w:pPr>
      <w:r>
        <w:rPr>
          <w:rFonts w:cs="Times New Roman" w:ascii="Times New Roman" w:hAnsi="Times New Roman"/>
          <w:b/>
          <w:sz w:val="24"/>
          <w:szCs w:val="24"/>
          <w:lang w:eastAsia="lt-LT"/>
        </w:rPr>
        <w:t>ŽEIMIŲ G. 15-309, JONAVA</w:t>
      </w:r>
    </w:p>
    <w:p>
      <w:pPr>
        <w:pStyle w:val="Normal"/>
        <w:spacing w:lineRule="auto" w:line="240" w:before="0" w:after="0"/>
        <w:jc w:val="center"/>
        <w:rPr>
          <w:rFonts w:ascii="Times New Roman" w:hAnsi="Times New Roman" w:cs="Times New Roman"/>
          <w:b/>
          <w:b/>
          <w:sz w:val="24"/>
          <w:szCs w:val="24"/>
          <w:lang w:eastAsia="lt-LT"/>
        </w:rPr>
      </w:pPr>
      <w:r>
        <w:rPr>
          <w:rFonts w:cs="Times New Roman" w:ascii="Times New Roman" w:hAnsi="Times New Roman"/>
          <w:b/>
          <w:sz w:val="24"/>
          <w:szCs w:val="24"/>
          <w:lang w:eastAsia="lt-LT"/>
        </w:rPr>
      </w:r>
    </w:p>
    <w:p>
      <w:pPr>
        <w:pStyle w:val="Normal"/>
        <w:spacing w:lineRule="auto" w:line="240" w:before="0" w:after="0"/>
        <w:jc w:val="center"/>
        <w:rPr>
          <w:rFonts w:ascii="Times New Roman" w:hAnsi="Times New Roman" w:cs="Times New Roman"/>
          <w:b/>
          <w:b/>
          <w:sz w:val="24"/>
          <w:szCs w:val="24"/>
          <w:lang w:eastAsia="lt-LT"/>
        </w:rPr>
      </w:pPr>
      <w:r>
        <w:rPr>
          <w:rFonts w:cs="Times New Roman" w:ascii="Times New Roman" w:hAnsi="Times New Roman"/>
          <w:b/>
          <w:sz w:val="24"/>
          <w:szCs w:val="24"/>
          <w:lang w:eastAsia="lt-LT"/>
        </w:rPr>
        <w:t>KVIETIMAS TEIKTI  VIETOS PLĖTROS PROJEKTINIUS PASIŪLYMUS NR. 1</w:t>
      </w:r>
    </w:p>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ab/>
        <w:tab/>
        <w:tab/>
      </w:r>
    </w:p>
    <w:tbl>
      <w:tblPr>
        <w:tblW w:w="962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531"/>
        <w:gridCol w:w="1875"/>
        <w:gridCol w:w="7223"/>
      </w:tblGrid>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rPr>
              <w:t>Vietos plėtros strategijos pavadinimas</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Jonavos miesto vietos plėtros strategija</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rPr>
              <w:t>Vietos plėtros strategijos teritorija</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Jonavos miestas</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rPr>
              <w:t>Vietos plėtros strategijos tikslas</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1. </w:t>
            </w:r>
            <w:r>
              <w:rPr>
                <w:rFonts w:cs="Times New Roman" w:ascii="Times New Roman" w:hAnsi="Times New Roman"/>
                <w:bCs/>
                <w:sz w:val="24"/>
                <w:szCs w:val="24"/>
              </w:rPr>
              <w:t>Užtikrinti socialinių ir kitų paslaugų plėtrą prisidedant prie socialinės atskirties mažinimo</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rPr>
              <w:t>Vietos plėtros strategijos uždavinys, veiksmas (-ai), kuriam (-iems) įgyvendinti skelbiamas kvietimas teikti vietos plėtros pasiūlymus (toliau – Kvietimas)</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Uždavinys: </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1.1. </w:t>
            </w:r>
            <w:r>
              <w:rPr>
                <w:rFonts w:cs="Times New Roman" w:ascii="Times New Roman" w:hAnsi="Times New Roman"/>
                <w:bCs/>
                <w:sz w:val="24"/>
                <w:szCs w:val="24"/>
              </w:rPr>
              <w:t>Plėtoti socialines paslaugas socialinę atskirtį patiriantiems gyventojams siekiant stiprinti socialinius įgūdžius</w:t>
            </w:r>
            <w:r>
              <w:rPr>
                <w:rFonts w:cs="Times New Roman" w:ascii="Times New Roman" w:hAnsi="Times New Roman"/>
                <w:sz w:val="24"/>
                <w:szCs w:val="24"/>
                <w:lang w:eastAsia="lt-LT"/>
              </w:rPr>
              <w:t>.</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Veiksmas: </w:t>
            </w:r>
          </w:p>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sz w:val="24"/>
                <w:szCs w:val="24"/>
                <w:lang w:eastAsia="lt-LT"/>
              </w:rPr>
              <w:t>1.1.1.</w:t>
            </w:r>
            <w:r>
              <w:rPr>
                <w:rFonts w:cs="Times New Roman" w:ascii="Times New Roman" w:hAnsi="Times New Roman"/>
                <w:b/>
                <w:sz w:val="24"/>
                <w:szCs w:val="24"/>
                <w:lang w:eastAsia="lt-LT"/>
              </w:rPr>
              <w:t xml:space="preserve"> </w:t>
            </w:r>
            <w:r>
              <w:rPr>
                <w:rFonts w:cs="Times New Roman" w:ascii="Times New Roman" w:hAnsi="Times New Roman"/>
                <w:sz w:val="24"/>
                <w:szCs w:val="24"/>
              </w:rPr>
              <w:t>Kompleksinių paslaugų sukūrimas vystymas ir teikimas skirtas spręsti smurto artimoje aplinkoje problemą</w:t>
            </w:r>
          </w:p>
          <w:p>
            <w:pPr>
              <w:pStyle w:val="Normal"/>
              <w:spacing w:before="0" w:after="200"/>
              <w:rPr>
                <w:sz w:val="24"/>
                <w:szCs w:val="24"/>
                <w:lang w:eastAsia="lt-LT"/>
              </w:rPr>
            </w:pPr>
            <w:r>
              <w:rPr>
                <w:sz w:val="24"/>
                <w:szCs w:val="24"/>
                <w:lang w:eastAsia="lt-LT"/>
              </w:rPr>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Vietos plėtros strategijos planuojami rezultatai (tikslo, uždavinio, veiksmo, kuriam įgyvendinti skelbiamas Kvietimas)</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spacing w:lineRule="auto" w:line="240"/>
              <w:jc w:val="both"/>
              <w:rPr>
                <w:rFonts w:ascii="Times New Roman" w:hAnsi="Times New Roman" w:cs="Times New Roman"/>
                <w:sz w:val="24"/>
                <w:szCs w:val="24"/>
                <w:lang w:bidi="ar-SA"/>
              </w:rPr>
            </w:pPr>
            <w:r>
              <w:rPr>
                <w:rFonts w:cs="Times New Roman" w:ascii="Times New Roman" w:hAnsi="Times New Roman"/>
                <w:sz w:val="24"/>
                <w:szCs w:val="24"/>
                <w:lang w:bidi="ar-SA"/>
              </w:rPr>
              <w:t xml:space="preserve">Tikslui priskirti Jonavos vietos plėtros strategijos </w:t>
            </w:r>
            <w:r>
              <w:rPr>
                <w:rFonts w:cs="Times New Roman" w:ascii="Times New Roman" w:hAnsi="Times New Roman"/>
                <w:b/>
                <w:sz w:val="24"/>
                <w:szCs w:val="24"/>
                <w:lang w:bidi="ar-SA"/>
              </w:rPr>
              <w:t>Rezultato rodikliai:</w:t>
            </w:r>
            <w:r>
              <w:rPr>
                <w:rFonts w:cs="Times New Roman" w:ascii="Times New Roman" w:hAnsi="Times New Roman"/>
                <w:sz w:val="24"/>
                <w:szCs w:val="24"/>
                <w:lang w:bidi="ar-SA"/>
              </w:rPr>
              <w:t xml:space="preserve"> </w:t>
            </w:r>
          </w:p>
          <w:p>
            <w:pPr>
              <w:pStyle w:val="ListParagraph"/>
              <w:numPr>
                <w:ilvl w:val="0"/>
                <w:numId w:val="4"/>
              </w:numPr>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Socialinių partnerių organizacijose ar NVO savanoriaujantys dalyviai (vietos bendruomenės nariai) praėjus 6 mėnesiams po dalyvavimo ESF veiklose. Planuojama į tikslo veiklas įtraukti ne mažiau kaip 120 dalyvių, iš kurių 20 savanoriaus socialinių partnerių organizacijose, t.y. 2021 metais planuojamas 16,6 proc. pokytis.</w:t>
            </w:r>
          </w:p>
          <w:p>
            <w:pPr>
              <w:pStyle w:val="ListParagraph"/>
              <w:numPr>
                <w:ilvl w:val="0"/>
                <w:numId w:val="4"/>
              </w:numPr>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lang w:eastAsia="lt-LT"/>
              </w:rPr>
              <w:t>Darbingi asmenys (vietos bendruomenės nariai), kurių socialinė atskirtis sumažėjo dėl projekto veiklų dalyvių dalyvavimo projekto veiklose  (praėjus 6 mėnesiams po projekto veiklų dalyvių dalyvavimo ESF veiklose)</w:t>
            </w:r>
            <w:r>
              <w:rPr>
                <w:rFonts w:cs="Times New Roman" w:ascii="Times New Roman" w:hAnsi="Times New Roman"/>
                <w:sz w:val="24"/>
                <w:szCs w:val="24"/>
              </w:rPr>
              <w:t>. Planuojama į tikslo veiklas įtraukti ne mažiau kaip 120 dalyvių, iš kurių 12 dalyvių socialinė atskirtis bus sumažėjusi, t.y. 2021 metais planuojamas 10 proc. pokytis.</w:t>
            </w:r>
          </w:p>
          <w:p>
            <w:pPr>
              <w:pStyle w:val="ListParagraph"/>
              <w:numPr>
                <w:ilvl w:val="0"/>
                <w:numId w:val="4"/>
              </w:numPr>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Socialinės rizikos šeimų ir jose augančių vaikų skaičius. Planuojama, jog 2021 metų pabaigoje bus fiksuojamas 1,5 proc.  socialinėse rizikos šeimose gyvenančių vaikų mažėjimo skaičiaus pokytis bei 1,9 proc. socialinės rizikos šeimų skaičiaus mažėjimo pokytis.</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 xml:space="preserve">Uždaviniui priskirti </w:t>
            </w:r>
            <w:r>
              <w:rPr>
                <w:rFonts w:cs="Times New Roman" w:ascii="Times New Roman" w:hAnsi="Times New Roman"/>
                <w:b/>
                <w:sz w:val="24"/>
                <w:szCs w:val="24"/>
              </w:rPr>
              <w:t>Produkto rodikliai</w:t>
            </w:r>
            <w:r>
              <w:rPr>
                <w:rFonts w:cs="Times New Roman" w:ascii="Times New Roman" w:hAnsi="Times New Roman"/>
                <w:sz w:val="24"/>
                <w:szCs w:val="24"/>
              </w:rPr>
              <w:t>:</w:t>
              <w:tab/>
            </w:r>
          </w:p>
          <w:p>
            <w:pPr>
              <w:pStyle w:val="ListParagraph"/>
              <w:numPr>
                <w:ilvl w:val="0"/>
                <w:numId w:val="5"/>
              </w:numPr>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 xml:space="preserve">BIVP projektų veiklų dalyviai (įskaitant visas tikslines grupes) (minimali siektina reikšmė projekte – 5 dalyviai). 2022 m. pabaigoje į projekto veiklas įtraukti ne mažiau kaip 120 dalyvių. </w:t>
            </w:r>
          </w:p>
          <w:p>
            <w:pPr>
              <w:pStyle w:val="ListParagraph"/>
              <w:numPr>
                <w:ilvl w:val="0"/>
                <w:numId w:val="5"/>
              </w:numPr>
              <w:spacing w:lineRule="auto" w:line="240" w:before="120" w:after="120"/>
              <w:ind w:left="714" w:hanging="357"/>
              <w:jc w:val="both"/>
              <w:rPr>
                <w:rFonts w:ascii="Times New Roman" w:hAnsi="Times New Roman" w:cs="Times New Roman"/>
                <w:sz w:val="24"/>
                <w:szCs w:val="24"/>
              </w:rPr>
            </w:pPr>
            <w:r>
              <w:rPr>
                <w:rFonts w:cs="Times New Roman" w:ascii="Times New Roman" w:hAnsi="Times New Roman"/>
                <w:sz w:val="24"/>
                <w:szCs w:val="24"/>
              </w:rPr>
              <w:t xml:space="preserve">Projektų, kuriuos visiškai arba iš dalies įgyvendino socialiniai partneriai ar NVO skaičius. 2022 m. planuojama, jog 5 projektą bus visiškai arba iš dalies įgyvendinę socialiniai partneriai ar NVO. </w:t>
            </w:r>
          </w:p>
          <w:p>
            <w:pPr>
              <w:pStyle w:val="ListParagraph"/>
              <w:numPr>
                <w:ilvl w:val="0"/>
                <w:numId w:val="5"/>
              </w:numPr>
              <w:spacing w:lineRule="auto" w:line="240" w:before="120" w:after="120"/>
              <w:ind w:left="714" w:hanging="357"/>
              <w:jc w:val="both"/>
              <w:rPr>
                <w:rFonts w:ascii="Times New Roman" w:hAnsi="Times New Roman" w:cs="Times New Roman"/>
                <w:b/>
                <w:b/>
                <w:bCs/>
                <w:sz w:val="24"/>
                <w:szCs w:val="24"/>
              </w:rPr>
            </w:pPr>
            <w:r>
              <w:rPr>
                <w:rFonts w:cs="Times New Roman" w:ascii="Times New Roman" w:hAnsi="Times New Roman"/>
                <w:sz w:val="24"/>
                <w:szCs w:val="24"/>
              </w:rPr>
              <w:t xml:space="preserve">Naujai sukurtų psichosocialinių ir sociokultūrinių paslaugų skaičius. 2022 m. planuojama, jog bus sukurtos 2 naujos socialinės paslaugos. </w:t>
            </w:r>
          </w:p>
          <w:p>
            <w:pPr>
              <w:pStyle w:val="ListParagraph"/>
              <w:numPr>
                <w:ilvl w:val="0"/>
                <w:numId w:val="5"/>
              </w:numPr>
              <w:spacing w:lineRule="auto" w:line="240" w:before="120" w:after="120"/>
              <w:ind w:left="714" w:hanging="357"/>
              <w:jc w:val="both"/>
              <w:rPr>
                <w:rFonts w:ascii="Times New Roman" w:hAnsi="Times New Roman" w:cs="Times New Roman"/>
                <w:b/>
                <w:b/>
                <w:bCs/>
                <w:sz w:val="24"/>
                <w:szCs w:val="24"/>
              </w:rPr>
            </w:pPr>
            <w:r>
              <w:rPr>
                <w:rFonts w:cs="Times New Roman" w:ascii="Times New Roman" w:hAnsi="Times New Roman"/>
                <w:sz w:val="24"/>
                <w:szCs w:val="24"/>
              </w:rPr>
              <w:t>Išplėstų psichosocialinių ir sociokultūrinių paslaugų skaičius. 2022 m. planuojama, jog bus išplėstos 3 naujos socialinės paslaugos.</w:t>
            </w:r>
          </w:p>
          <w:p>
            <w:pPr>
              <w:pStyle w:val="ListParagraph"/>
              <w:numPr>
                <w:ilvl w:val="0"/>
                <w:numId w:val="5"/>
              </w:numPr>
              <w:spacing w:lineRule="auto" w:line="240" w:before="120" w:after="120"/>
              <w:ind w:left="714" w:hanging="357"/>
              <w:jc w:val="both"/>
              <w:rPr>
                <w:rFonts w:ascii="Times New Roman" w:hAnsi="Times New Roman" w:cs="Times New Roman"/>
                <w:b/>
                <w:b/>
                <w:bCs/>
                <w:sz w:val="24"/>
                <w:szCs w:val="24"/>
              </w:rPr>
            </w:pPr>
            <w:r>
              <w:rPr>
                <w:rFonts w:cs="Times New Roman" w:ascii="Times New Roman" w:hAnsi="Times New Roman"/>
                <w:sz w:val="24"/>
                <w:szCs w:val="24"/>
              </w:rPr>
              <w:t>Suorganizuoti sociokultūriniai renginiai. Planuojama, jog 2022 m. pabaigoje bus suorganizuota 15 sociokultūrinių renginių.</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6.</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Style w:val="Strong"/>
                <w:rFonts w:cs="Times New Roman" w:ascii="Times New Roman" w:hAnsi="Times New Roman"/>
                <w:b w:val="false"/>
                <w:sz w:val="24"/>
                <w:szCs w:val="24"/>
              </w:rPr>
              <w:t>Kvietimui numatytas finansavimas</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pPr>
            <w:r>
              <w:rPr>
                <w:rFonts w:cs="Times New Roman" w:ascii="Times New Roman" w:hAnsi="Times New Roman"/>
                <w:b/>
                <w:sz w:val="24"/>
                <w:szCs w:val="24"/>
              </w:rPr>
              <w:t>25 391,89</w:t>
            </w:r>
            <w:r>
              <w:rPr>
                <w:rFonts w:cs="Times New Roman" w:ascii="Times New Roman" w:hAnsi="Times New Roman"/>
                <w:b/>
                <w:sz w:val="24"/>
                <w:szCs w:val="24"/>
                <w:lang w:eastAsia="lt-LT"/>
              </w:rPr>
              <w:t xml:space="preserve"> Eur</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7.</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Style w:val="Strong"/>
                <w:rFonts w:cs="Times New Roman" w:ascii="Times New Roman" w:hAnsi="Times New Roman"/>
                <w:b w:val="false"/>
                <w:sz w:val="24"/>
                <w:szCs w:val="24"/>
              </w:rPr>
              <w:t>Didžiausia galima projektui skirti finansavimo lėšų suma</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b/>
                <w:b/>
                <w:sz w:val="24"/>
                <w:szCs w:val="24"/>
                <w:lang w:eastAsia="lt-LT"/>
              </w:rPr>
            </w:pPr>
            <w:r>
              <w:rPr>
                <w:rFonts w:cs="Times New Roman" w:ascii="Times New Roman" w:hAnsi="Times New Roman"/>
                <w:b/>
                <w:sz w:val="24"/>
                <w:szCs w:val="24"/>
                <w:lang w:eastAsia="lt-LT"/>
              </w:rPr>
              <w:t>25 391,89 Eur</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8.</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Tinkami vietos plėtros projektinių pasiūlymų pareiškėjai (toliau – pareiškėjai) bei partneriai</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b/>
                <w:b/>
                <w:sz w:val="24"/>
                <w:szCs w:val="24"/>
                <w:lang w:eastAsia="lt-LT"/>
              </w:rPr>
            </w:pPr>
            <w:r>
              <w:rPr>
                <w:rFonts w:cs="Times New Roman" w:ascii="Times New Roman" w:hAnsi="Times New Roman"/>
                <w:b/>
                <w:sz w:val="22"/>
                <w:szCs w:val="22"/>
                <w:lang w:eastAsia="lt-LT"/>
              </w:rPr>
              <w:t>Galimi pareiškėjai:</w:t>
            </w:r>
          </w:p>
          <w:p>
            <w:pPr>
              <w:pStyle w:val="ListParagraph"/>
              <w:numPr>
                <w:ilvl w:val="0"/>
                <w:numId w:val="3"/>
              </w:numPr>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2"/>
                <w:szCs w:val="22"/>
                <w:lang w:eastAsia="lt-LT"/>
              </w:rPr>
              <w:t>Viešieji ir privatūs juridiniai asmenys, kurių veiklos vykdymo vieta yra Jonavos miestas.</w:t>
            </w:r>
          </w:p>
          <w:p>
            <w:pPr>
              <w:pStyle w:val="ListParagraph"/>
              <w:numPr>
                <w:ilvl w:val="0"/>
                <w:numId w:val="3"/>
              </w:numPr>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2"/>
                <w:szCs w:val="22"/>
                <w:lang w:eastAsia="lt-LT"/>
              </w:rPr>
              <w:t>Jonavos  rajono savivaldybės administracija.</w:t>
            </w:r>
          </w:p>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b/>
                <w:sz w:val="22"/>
                <w:szCs w:val="22"/>
                <w:lang w:eastAsia="lt-LT"/>
              </w:rPr>
              <w:t>Galimi partneriai:</w:t>
            </w:r>
          </w:p>
          <w:p>
            <w:pPr>
              <w:pStyle w:val="ListParagraph"/>
              <w:numPr>
                <w:ilvl w:val="0"/>
                <w:numId w:val="3"/>
              </w:numPr>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2"/>
                <w:szCs w:val="22"/>
                <w:lang w:eastAsia="lt-LT"/>
              </w:rPr>
              <w:t>Viešieji ir privatūs juridiniai asmenys, kurių veiklos vykdymo vieta yra Jonavos rajono, Kauno miesto, Kauno rajono, Kėdainių rajono, Ukmergės rajono, Širvintų rajono,  Kaišiadorių rajono savivaldybės.</w:t>
            </w:r>
          </w:p>
          <w:p>
            <w:pPr>
              <w:pStyle w:val="ListParagraph"/>
              <w:numPr>
                <w:ilvl w:val="0"/>
                <w:numId w:val="3"/>
              </w:numPr>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2"/>
                <w:szCs w:val="22"/>
                <w:lang w:eastAsia="lt-LT"/>
              </w:rPr>
              <w:t xml:space="preserve">Jonavos rajono, Kauno miesto, Kauno rajono, Kėdainių rajono, Ukmergės rajono, Širvintų rajono,  Kaišiadorių rajono savivaldybių </w:t>
            </w:r>
            <w:r>
              <w:rPr>
                <w:rFonts w:cs="Times New Roman" w:ascii="Times New Roman" w:hAnsi="Times New Roman"/>
                <w:sz w:val="24"/>
                <w:szCs w:val="24"/>
                <w:lang w:eastAsia="lt-LT"/>
              </w:rPr>
              <w:t>administracijos.</w:t>
            </w:r>
          </w:p>
          <w:p>
            <w:pPr>
              <w:pStyle w:val="Normal"/>
              <w:spacing w:lineRule="auto" w:line="240" w:before="0" w:after="0"/>
              <w:jc w:val="both"/>
              <w:rPr>
                <w:rFonts w:ascii="Times New Roman" w:hAnsi="Times New Roman" w:cs="Times New Roman"/>
                <w:i/>
                <w:i/>
                <w:lang w:eastAsia="lt-LT"/>
              </w:rPr>
            </w:pPr>
            <w:r>
              <w:rPr>
                <w:rFonts w:cs="Times New Roman" w:ascii="Times New Roman" w:hAnsi="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Pareiškėju ir partneriu gali būti juridiniai asmenys ar jų filialai, atstovybės.</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Paraiškos (nurodytos </w:t>
            </w:r>
            <w:r>
              <w:rPr>
                <w:rFonts w:cs="Times New Roman" w:ascii="Times New Roman" w:hAnsi="Times New Roman"/>
                <w:sz w:val="24"/>
                <w:szCs w:val="24"/>
              </w:rPr>
              <w:t xml:space="preserve">8.6.1-ESFA-V-911 priemonės „Vietos plėtros strategijų įgyvendinimas“ </w:t>
            </w:r>
            <w:r>
              <w:rPr>
                <w:rFonts w:cs="Times New Roman" w:ascii="Times New Roman" w:hAnsi="Times New Roman"/>
                <w:sz w:val="24"/>
                <w:szCs w:val="24"/>
                <w:lang w:eastAsia="lt-LT"/>
              </w:rPr>
              <w:t xml:space="preserve">projektų finansavimo sąlygų aprašo (toliau – </w:t>
            </w:r>
            <w:r>
              <w:rPr>
                <w:rFonts w:cs="Times New Roman" w:ascii="Times New Roman" w:hAnsi="Times New Roman"/>
                <w:sz w:val="24"/>
                <w:szCs w:val="24"/>
              </w:rPr>
              <w:t>PFSA</w:t>
            </w:r>
            <w:r>
              <w:rPr>
                <w:rFonts w:cs="Times New Roman" w:ascii="Times New Roman" w:hAnsi="Times New Roman"/>
                <w:sz w:val="24"/>
                <w:szCs w:val="24"/>
                <w:lang w:eastAsia="lt-LT"/>
              </w:rPr>
              <w:t xml:space="preserve">) 16 p. pateikimo įgyvendinančiajai institucijai dieną pareiškėjas turi būti įregistruotas Juridinių asmenų registre ir veikti ne trumpiau nei 2 metus. </w:t>
            </w:r>
          </w:p>
          <w:p>
            <w:pPr>
              <w:pStyle w:val="Normal"/>
              <w:spacing w:lineRule="auto" w:line="240" w:before="0" w:after="0"/>
              <w:jc w:val="both"/>
              <w:rPr/>
            </w:pPr>
            <w:r>
              <w:rPr>
                <w:rFonts w:ascii="Times new roman" w:hAnsi="Times new roman"/>
                <w:sz w:val="22"/>
                <w:szCs w:val="22"/>
              </w:rPr>
              <w:t xml:space="preserve">Nuoroda į PSFA </w:t>
            </w:r>
          </w:p>
          <w:p>
            <w:pPr>
              <w:pStyle w:val="Normal"/>
              <w:spacing w:lineRule="auto" w:line="240" w:before="0" w:after="0"/>
              <w:jc w:val="both"/>
              <w:rPr/>
            </w:pPr>
            <w:r>
              <w:rPr>
                <w:rFonts w:ascii="Times new roman" w:hAnsi="Times new roman"/>
                <w:sz w:val="20"/>
                <w:szCs w:val="20"/>
              </w:rPr>
              <w:t>(</w:t>
            </w:r>
            <w:hyperlink r:id="rId3">
              <w:r>
                <w:rPr>
                  <w:rStyle w:val="InternetLink"/>
                  <w:rFonts w:ascii="Times new roman" w:hAnsi="Times new roman"/>
                  <w:sz w:val="20"/>
                  <w:szCs w:val="20"/>
                </w:rPr>
                <w:t>ht</w:t>
              </w:r>
              <w:r>
                <w:rPr>
                  <w:rStyle w:val="InternetLink"/>
                  <w:rFonts w:ascii="Times new roman" w:hAnsi="Times new roman"/>
                  <w:sz w:val="20"/>
                  <w:szCs w:val="20"/>
                </w:rPr>
                <w:t>tps://www.e-</w:t>
              </w:r>
            </w:hyperlink>
            <w:hyperlink r:id="rId4">
              <w:r>
                <w:rPr>
                  <w:rStyle w:val="InternetLink"/>
                  <w:rFonts w:ascii="Times new roman" w:hAnsi="Times new roman"/>
                  <w:sz w:val="20"/>
                  <w:szCs w:val="20"/>
                </w:rPr>
                <w:t>tar.lt/portal/lt/legalAct/c6e25a00e6b911e68503b67e3b82e8bd</w:t>
              </w:r>
            </w:hyperlink>
            <w:r>
              <w:rPr>
                <w:rFonts w:ascii="Times new roman" w:hAnsi="Times new roman"/>
                <w:sz w:val="20"/>
                <w:szCs w:val="20"/>
              </w:rPr>
              <w:t>)</w:t>
            </w:r>
            <w:r>
              <w:rPr>
                <w:rFonts w:ascii="Times new roman" w:hAnsi="Times new roman"/>
                <w:sz w:val="16"/>
                <w:szCs w:val="16"/>
              </w:rPr>
              <w:t>.</w:t>
            </w:r>
          </w:p>
          <w:p>
            <w:pPr>
              <w:pStyle w:val="Normal"/>
              <w:spacing w:lineRule="auto" w:line="240" w:before="0" w:after="0"/>
              <w:jc w:val="both"/>
              <w:rPr>
                <w:rFonts w:ascii="TiMES NEW ROMAN" w:hAnsi="TiMES NEW ROMAN"/>
              </w:rPr>
            </w:pPr>
            <w:r>
              <w:rPr>
                <w:sz w:val="22"/>
                <w:szCs w:val="22"/>
              </w:rPr>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9.</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sz w:val="24"/>
                <w:szCs w:val="24"/>
                <w:lang w:eastAsia="lt-LT"/>
              </w:rPr>
              <w:t>Reikalavimai projektams (tikslinės grupės, būtinas prisidėjimas lėšomis, projekto trukmė, vieta ir kt.,</w:t>
            </w:r>
            <w:r>
              <w:rPr>
                <w:rStyle w:val="Strong"/>
                <w:rFonts w:cs="Times New Roman" w:ascii="Times New Roman" w:hAnsi="Times New Roman"/>
                <w:sz w:val="24"/>
                <w:szCs w:val="24"/>
              </w:rPr>
              <w:t xml:space="preserve"> </w:t>
            </w:r>
            <w:r>
              <w:rPr>
                <w:rStyle w:val="Strong"/>
                <w:rFonts w:cs="Times New Roman" w:ascii="Times New Roman" w:hAnsi="Times New Roman"/>
                <w:b w:val="false"/>
                <w:sz w:val="24"/>
                <w:szCs w:val="24"/>
              </w:rPr>
              <w:t>remiamos veiklos,</w:t>
            </w:r>
            <w:r>
              <w:rPr>
                <w:rStyle w:val="Strong"/>
                <w:rFonts w:cs="Times New Roman" w:ascii="Times New Roman" w:hAnsi="Times New Roman"/>
                <w:sz w:val="24"/>
                <w:szCs w:val="24"/>
              </w:rPr>
              <w:t xml:space="preserve"> </w:t>
            </w:r>
            <w:r>
              <w:rPr>
                <w:rFonts w:cs="Times New Roman" w:ascii="Times New Roman" w:hAnsi="Times New Roman"/>
                <w:sz w:val="24"/>
                <w:szCs w:val="24"/>
                <w:lang w:eastAsia="lt-LT"/>
              </w:rPr>
              <w:t>tinkamos finansuoti išlaidos)</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b/>
                <w:sz w:val="24"/>
                <w:szCs w:val="24"/>
                <w:lang w:eastAsia="lt-LT"/>
              </w:rPr>
              <w:t>Remiamos veiklos:</w:t>
            </w:r>
          </w:p>
          <w:p>
            <w:pPr>
              <w:pStyle w:val="Normal"/>
              <w:spacing w:lineRule="auto" w:line="240" w:before="0" w:after="200"/>
              <w:contextualSpacing/>
              <w:jc w:val="both"/>
              <w:rPr>
                <w:rFonts w:ascii="Times New Roman" w:hAnsi="Times New Roman" w:cs="Times New Roman"/>
                <w:sz w:val="24"/>
                <w:szCs w:val="24"/>
                <w:lang w:eastAsia="lt-LT"/>
              </w:rPr>
            </w:pPr>
            <w:r>
              <w:rPr>
                <w:rFonts w:cs="Times New Roman" w:ascii="Times New Roman" w:hAnsi="Times New Roman"/>
                <w:sz w:val="24"/>
                <w:szCs w:val="24"/>
                <w:lang w:eastAsia="lt-LT"/>
              </w:rPr>
              <w:t>1. Smurto artimoje aplinkoje problemos sprendimui skirtos veiklos, mažinančios Jonavos miesto gyventojų esamą socialinę atskirtį (PFSA 10.1 p.):</w:t>
            </w:r>
          </w:p>
          <w:p>
            <w:pPr>
              <w:pStyle w:val="Normal"/>
              <w:spacing w:lineRule="auto" w:line="240" w:before="0" w:after="200"/>
              <w:contextualSpacing/>
              <w:jc w:val="both"/>
              <w:rPr>
                <w:rFonts w:ascii="Times New Roman" w:hAnsi="Times New Roman" w:cs="Times New Roman"/>
                <w:sz w:val="24"/>
                <w:szCs w:val="24"/>
                <w:lang w:eastAsia="lt-LT"/>
              </w:rPr>
            </w:pPr>
            <w:r>
              <w:rPr>
                <w:rFonts w:cs="Times New Roman" w:ascii="Times New Roman" w:hAnsi="Times New Roman"/>
                <w:sz w:val="24"/>
                <w:szCs w:val="24"/>
                <w:lang w:eastAsia="lt-LT"/>
              </w:rPr>
              <w:t>1.1. 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Jonavos miesto gyventojams teikimas (PFSA 10.1.1. p.).</w:t>
            </w:r>
          </w:p>
          <w:p>
            <w:pPr>
              <w:pStyle w:val="Normal"/>
              <w:spacing w:lineRule="auto" w:line="240" w:before="0" w:after="200"/>
              <w:contextualSpacing/>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1.2. informacijos apie įvairiose organizacijose prieinamas socialines ir kitas reikalingas paslaugas sklaida socialinę atskirtį patiriantiems Jonavos  miesto gyventojams ir jų šeimos nariams bei tarpininkavimas šias paslaugas gaunant (PFSA 10.1.2. p.). </w:t>
            </w:r>
          </w:p>
          <w:p>
            <w:pPr>
              <w:pStyle w:val="Normal"/>
              <w:spacing w:lineRule="auto" w:line="240" w:before="0" w:after="0"/>
              <w:contextualSpacing/>
              <w:jc w:val="both"/>
              <w:rPr>
                <w:rFonts w:ascii="Times New Roman" w:hAnsi="Times New Roman" w:cs="Times New Roman"/>
                <w:sz w:val="24"/>
                <w:szCs w:val="24"/>
                <w:lang w:eastAsia="lt-LT"/>
              </w:rPr>
            </w:pPr>
            <w:r>
              <w:rPr>
                <w:rFonts w:cs="Times New Roman" w:ascii="Times New Roman" w:hAnsi="Times New Roman"/>
                <w:sz w:val="24"/>
                <w:szCs w:val="24"/>
                <w:lang w:eastAsia="lt-LT"/>
              </w:rPr>
              <w:t>2. Bendradarbiavimo ir informacijos sklaidos tinklų, reikalingų pirmame punkte nurodytų veiklų vykdymui, vietos plėtros strategijos ir (ar) jai įgyvendinti skirtų projektų tikslų pasiekimui užtikrinti, kūrimas ir palaikymas (taip pat bendradarbiavimas su kitų miestų, kaimo vietovių, žuvininkystės regionų vietos veiklos grupėmis) (PFSA 10.4 p.).</w:t>
            </w:r>
          </w:p>
          <w:p>
            <w:pPr>
              <w:pStyle w:val="Normal"/>
              <w:spacing w:lineRule="auto" w:line="240" w:before="0" w:after="0"/>
              <w:contextualSpacing/>
              <w:jc w:val="both"/>
              <w:rPr>
                <w:rFonts w:ascii="Times New Roman" w:hAnsi="Times New Roman" w:cs="Times New Roman"/>
                <w:sz w:val="24"/>
                <w:szCs w:val="24"/>
                <w:lang w:eastAsia="lt-LT"/>
              </w:rPr>
            </w:pPr>
            <w:r>
              <w:rPr>
                <w:rFonts w:cs="Times New Roman" w:ascii="Times New Roman" w:hAnsi="Times New Roman"/>
                <w:sz w:val="24"/>
                <w:szCs w:val="24"/>
                <w:lang w:eastAsia="lt-LT"/>
              </w:rPr>
              <w:t>3. Savanoriškos veiklos skatinimas (taip pat savanoriškoje veikloje ketinančių dalyvauti asmenų ir savanorius priimančių organizacijų konsultavimas, informavimas), atlikimo organizavimas ir savanorių mokymas. Šiame punkte nurodytos veiklos remiamos tiek, kiek reikalinga pirmame ir (arba) antrame punkte nurodytoms veikloms vykdyti, šiame punkte nurodytos veiklos finansuojamos, jeigu jos projekte vykdomos kartu su bent viena pirmame ir (arba) antrame punkte nurodyta veikla (PFSA 10.5 p.).</w:t>
            </w:r>
          </w:p>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b/>
                <w:sz w:val="24"/>
                <w:szCs w:val="24"/>
                <w:lang w:eastAsia="lt-LT"/>
              </w:rPr>
              <w:t>Tikslinė grupė:</w:t>
            </w:r>
          </w:p>
          <w:p>
            <w:pPr>
              <w:pStyle w:val="Normal"/>
              <w:spacing w:lineRule="auto" w:line="240" w:before="0" w:after="0"/>
              <w:jc w:val="both"/>
              <w:rPr>
                <w:rFonts w:ascii="Times New Roman" w:hAnsi="Times New Roman" w:cs="Times New Roman"/>
                <w:b/>
                <w:b/>
                <w:i/>
                <w:i/>
                <w:sz w:val="24"/>
                <w:szCs w:val="24"/>
                <w:lang w:eastAsia="lt-LT"/>
              </w:rPr>
            </w:pPr>
            <w:r>
              <w:rPr>
                <w:rFonts w:cs="Times New Roman" w:ascii="Times New Roman" w:hAnsi="Times New Roman"/>
                <w:b/>
                <w:i/>
                <w:sz w:val="24"/>
                <w:szCs w:val="24"/>
                <w:lang w:eastAsia="lt-LT"/>
              </w:rPr>
              <w:t>Vykdant pirmame punkte nurodytas veiklas, skirtas mažinti gyventojų esamą socialinę atskirtį ir spręsti smurto artimoje aplinkoje problemą:</w:t>
            </w:r>
          </w:p>
          <w:p>
            <w:pPr>
              <w:pStyle w:val="Normal"/>
              <w:spacing w:lineRule="auto" w:line="240" w:before="0" w:after="0"/>
              <w:ind w:firstLine="567"/>
              <w:jc w:val="both"/>
              <w:rPr>
                <w:rFonts w:ascii="Times New Roman" w:hAnsi="Times New Roman" w:cs="Times New Roman"/>
                <w:color w:val="000000"/>
                <w:sz w:val="24"/>
                <w:szCs w:val="24"/>
                <w:lang w:eastAsia="lt-LT"/>
              </w:rPr>
            </w:pPr>
            <w:r>
              <w:rPr>
                <w:rFonts w:cs="Times New Roman" w:ascii="Times New Roman" w:hAnsi="Times New Roman"/>
                <w:color w:val="000000"/>
                <w:sz w:val="24"/>
                <w:szCs w:val="24"/>
                <w:lang w:eastAsia="lt-LT"/>
              </w:rPr>
              <w:t>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pPr>
              <w:pStyle w:val="Normal"/>
              <w:spacing w:lineRule="auto" w:line="240" w:before="0" w:after="0"/>
              <w:ind w:firstLine="567"/>
              <w:jc w:val="both"/>
              <w:rPr>
                <w:rFonts w:ascii="Times New Roman" w:hAnsi="Times New Roman" w:cs="Times New Roman"/>
                <w:color w:val="000000"/>
                <w:sz w:val="24"/>
                <w:szCs w:val="24"/>
                <w:lang w:eastAsia="lt-LT"/>
              </w:rPr>
            </w:pPr>
            <w:r>
              <w:rPr>
                <w:rFonts w:cs="Times New Roman" w:ascii="Times New Roman" w:hAnsi="Times New Roman"/>
                <w:color w:val="000000"/>
                <w:sz w:val="24"/>
                <w:szCs w:val="24"/>
                <w:lang w:eastAsia="lt-LT"/>
              </w:rPr>
              <w:t xml:space="preserve"> </w:t>
            </w:r>
            <w:r>
              <w:rPr>
                <w:rFonts w:cs="Times New Roman" w:ascii="Times New Roman" w:hAnsi="Times New Roman"/>
                <w:color w:val="000000"/>
                <w:sz w:val="24"/>
                <w:szCs w:val="24"/>
                <w:lang w:eastAsia="lt-LT"/>
              </w:rPr>
              <w:t xml:space="preserve">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pPr>
              <w:pStyle w:val="Normal"/>
              <w:spacing w:lineRule="auto" w:line="240" w:before="0" w:after="0"/>
              <w:ind w:firstLine="567"/>
              <w:jc w:val="both"/>
              <w:rPr>
                <w:rFonts w:ascii="Times New Roman" w:hAnsi="Times New Roman" w:cs="Times New Roman"/>
                <w:color w:val="000000"/>
                <w:sz w:val="24"/>
                <w:szCs w:val="24"/>
                <w:lang w:eastAsia="lt-LT"/>
              </w:rPr>
            </w:pPr>
            <w:r>
              <w:rPr>
                <w:rFonts w:cs="Times New Roman" w:ascii="Times New Roman" w:hAnsi="Times New Roman"/>
                <w:color w:val="000000"/>
                <w:sz w:val="24"/>
                <w:szCs w:val="24"/>
                <w:lang w:eastAsia="lt-LT"/>
              </w:rPr>
              <w:t xml:space="preserve"> </w:t>
            </w:r>
            <w:r>
              <w:rPr>
                <w:rFonts w:cs="Times New Roman" w:ascii="Times New Roman" w:hAnsi="Times New Roman"/>
                <w:color w:val="000000"/>
                <w:sz w:val="24"/>
                <w:szCs w:val="24"/>
                <w:lang w:eastAsia="lt-LT"/>
              </w:rPr>
              <w:t>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pPr>
              <w:pStyle w:val="Normal"/>
              <w:spacing w:lineRule="auto" w:line="240" w:before="0" w:after="0"/>
              <w:ind w:firstLine="567"/>
              <w:jc w:val="both"/>
              <w:rPr>
                <w:rFonts w:ascii="Times New Roman" w:hAnsi="Times New Roman" w:cs="Times New Roman"/>
                <w:color w:val="000000"/>
                <w:sz w:val="24"/>
                <w:szCs w:val="24"/>
                <w:lang w:eastAsia="lt-LT"/>
              </w:rPr>
            </w:pPr>
            <w:r>
              <w:rPr>
                <w:rFonts w:cs="Times New Roman" w:ascii="Times New Roman" w:hAnsi="Times New Roman"/>
                <w:color w:val="000000"/>
                <w:sz w:val="24"/>
                <w:szCs w:val="24"/>
                <w:lang w:eastAsia="lt-LT"/>
              </w:rPr>
              <w:t xml:space="preserve"> </w:t>
            </w:r>
            <w:r>
              <w:rPr>
                <w:rFonts w:cs="Times New Roman" w:ascii="Times New Roman" w:hAnsi="Times New Roman"/>
                <w:color w:val="000000"/>
                <w:sz w:val="24"/>
                <w:szCs w:val="24"/>
                <w:lang w:eastAsia="lt-LT"/>
              </w:rPr>
              <w:t>Smurto artimoje aplinkoje, prekybos žmonėmis ar kitokių nusikaltimų asmeniui aukos ir jų šeimos nariai.</w:t>
            </w:r>
          </w:p>
          <w:p>
            <w:pPr>
              <w:pStyle w:val="Normal"/>
              <w:spacing w:lineRule="auto" w:line="240" w:before="0" w:after="0"/>
              <w:ind w:firstLine="567"/>
              <w:jc w:val="both"/>
              <w:rPr>
                <w:rFonts w:ascii="Times New Roman" w:hAnsi="Times New Roman" w:cs="Times New Roman"/>
                <w:color w:val="000000"/>
                <w:sz w:val="24"/>
                <w:szCs w:val="24"/>
                <w:lang w:eastAsia="lt-LT"/>
              </w:rPr>
            </w:pPr>
            <w:r>
              <w:rPr>
                <w:rFonts w:cs="Times New Roman" w:ascii="Times New Roman" w:hAnsi="Times New Roman"/>
                <w:color w:val="000000"/>
                <w:sz w:val="24"/>
                <w:szCs w:val="24"/>
                <w:lang w:eastAsia="lt-LT"/>
              </w:rPr>
              <w:t xml:space="preserve">Kitos tikslinės grupės, išvardintos PFSA 22.1. punkte, patiriančios smurtą artimoje aplinkoje </w:t>
            </w:r>
            <w:r>
              <w:rPr>
                <w:rFonts w:cs="Times New Roman" w:ascii="Times New Roman" w:hAnsi="Times New Roman"/>
                <w:sz w:val="24"/>
                <w:szCs w:val="24"/>
                <w:lang w:eastAsia="lt-LT"/>
              </w:rPr>
              <w:t xml:space="preserve">(PFSA 22.1 p.). </w:t>
            </w:r>
          </w:p>
          <w:p>
            <w:pPr>
              <w:pStyle w:val="Normal"/>
              <w:spacing w:lineRule="auto" w:line="240" w:before="0" w:after="0"/>
              <w:jc w:val="both"/>
              <w:rPr>
                <w:rFonts w:ascii="Times New Roman" w:hAnsi="Times New Roman" w:cs="Times New Roman"/>
                <w:b/>
                <w:b/>
                <w:i/>
                <w:i/>
                <w:sz w:val="24"/>
                <w:szCs w:val="24"/>
                <w:lang w:eastAsia="lt-LT"/>
              </w:rPr>
            </w:pPr>
            <w:r>
              <w:rPr>
                <w:rFonts w:cs="Times New Roman" w:ascii="Times New Roman" w:hAnsi="Times New Roman"/>
                <w:b/>
                <w:i/>
                <w:sz w:val="24"/>
                <w:szCs w:val="24"/>
                <w:lang w:eastAsia="lt-LT"/>
              </w:rPr>
            </w:r>
          </w:p>
          <w:p>
            <w:pPr>
              <w:pStyle w:val="Normal"/>
              <w:spacing w:lineRule="auto" w:line="240" w:before="0" w:after="0"/>
              <w:jc w:val="both"/>
              <w:rPr>
                <w:rFonts w:ascii="Times New Roman" w:hAnsi="Times New Roman" w:cs="Times New Roman"/>
                <w:b/>
                <w:b/>
                <w:i/>
                <w:i/>
                <w:sz w:val="24"/>
                <w:szCs w:val="24"/>
                <w:lang w:eastAsia="lt-LT"/>
              </w:rPr>
            </w:pPr>
            <w:r>
              <w:rPr>
                <w:rFonts w:cs="Times New Roman" w:ascii="Times New Roman" w:hAnsi="Times New Roman"/>
                <w:b/>
                <w:i/>
                <w:sz w:val="24"/>
                <w:szCs w:val="24"/>
                <w:lang w:eastAsia="lt-LT"/>
              </w:rPr>
              <w:t>Vykdant antrame ir trečiame punkte nurodytas veiklas, skirtas bendradarbiavimo ir informacijos sklaidos tinklų kūrimui bei savanoriškos veiklos skatinimui:</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Jonavos rajono, Kauno miesto, Kauno rajono, Kėdainių rajono, Ukmergės rajono, Širvintų rajono,  Kaišiadorių rajono savivaldybių gyventojai ir šiose savivaldybėse veikiančių juridinių asmenų darbuotojai.</w:t>
            </w:r>
          </w:p>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b/>
                <w:sz w:val="24"/>
                <w:szCs w:val="24"/>
                <w:lang w:eastAsia="lt-LT"/>
              </w:rPr>
              <w:t>Finansavimo šaltiniai:</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Projekto finansuojamoji dalis gali sudaryti ne daugiau kaip 92,5 proc. visų tinkamų finansuoti projekto išlaidų, t. y. iki 23 487,50 Eur. </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pacing w:lineRule="auto" w:line="240" w:before="0" w:after="0"/>
              <w:jc w:val="both"/>
              <w:rPr/>
            </w:pPr>
            <w:r>
              <w:rPr>
                <w:rFonts w:cs="Times New Roman" w:ascii="Times New Roman" w:hAnsi="Times New Roman"/>
                <w:sz w:val="24"/>
                <w:szCs w:val="24"/>
                <w:lang w:eastAsia="lt-LT"/>
              </w:rPr>
              <w:t xml:space="preserve">Pareiškėjas privalo savo ir (arba) kitų šaltinių lėšomis (savivaldybių biudžeto ir (ar) privačiomis lėšomis), ir (arba) nepiniginiu įnašu prisidėti prie projekto finansavimo ne mažiau nei 7,5 proc. visų tinkamų finansuoti projekto išlaidų (PFSA 39, 40 ir 44 p.). </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rPr>
              <w:t>Pareiškėjas savo iniciatyva ir savo lėšomis gali prisidėti prie projekto įgyvendinimo didesne, nei reikalaujama, lėšų suma (PFSA 41 p.)</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pacing w:lineRule="auto" w:line="240" w:before="0" w:after="0"/>
              <w:jc w:val="both"/>
              <w:rPr>
                <w:rFonts w:ascii="Times New Roman" w:hAnsi="Times New Roman" w:cs="Times New Roman"/>
                <w:b/>
                <w:b/>
                <w:sz w:val="24"/>
                <w:szCs w:val="24"/>
                <w:lang w:eastAsia="lt-LT"/>
              </w:rPr>
            </w:pPr>
            <w:r>
              <w:rPr/>
            </w:r>
          </w:p>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b/>
                <w:sz w:val="24"/>
                <w:szCs w:val="24"/>
                <w:lang w:eastAsia="lt-LT"/>
              </w:rPr>
              <w:t>Projekto vieta:</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Projekto veiklos gali būti vykdomos visoje Lietuvos Respublikoje, jei jas vykdant sukurti produktai, rezultatai ir nauda atitenka Jonavos miesto gyventojams (PFSA 21 p.).</w:t>
            </w:r>
          </w:p>
          <w:p>
            <w:pPr>
              <w:pStyle w:val="Normal"/>
              <w:spacing w:lineRule="auto" w:line="240" w:before="0" w:after="200"/>
              <w:contextualSpacing/>
              <w:jc w:val="both"/>
              <w:rPr>
                <w:rFonts w:ascii="Times New Roman" w:hAnsi="Times New Roman" w:cs="Times New Roman"/>
                <w:b/>
                <w:b/>
                <w:sz w:val="24"/>
                <w:szCs w:val="24"/>
                <w:lang w:eastAsia="lt-LT"/>
              </w:rPr>
            </w:pPr>
            <w:r>
              <w:rPr>
                <w:rFonts w:cs="Times New Roman" w:ascii="Times New Roman" w:hAnsi="Times New Roman"/>
                <w:b/>
                <w:sz w:val="24"/>
                <w:szCs w:val="24"/>
                <w:lang w:eastAsia="lt-LT"/>
              </w:rPr>
              <w:t>Tinkamos finansuoti išlaidos:</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Nurodytos PFSA 44 p.</w:t>
            </w:r>
          </w:p>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b/>
                <w:sz w:val="24"/>
                <w:szCs w:val="24"/>
                <w:lang w:eastAsia="lt-LT"/>
              </w:rPr>
              <w:t>Kiti reikalavimai:</w:t>
            </w:r>
          </w:p>
          <w:p>
            <w:pPr>
              <w:pStyle w:val="ListParagraph"/>
              <w:numPr>
                <w:ilvl w:val="0"/>
                <w:numId w:val="2"/>
              </w:numPr>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Vykdant pirmame punkte nurodytas veiklas projekto vykdytojo ir partnerio (-ių) darbuotojai, darbuotojų artimieji giminaičiai (t. y. darbuotojų tėvai, seneliai, vaikai, vaikaičiai, broliai ir seserys) ir sutuoktiniai, įtėviai, įvaikiai gali sudaryti ne daugiau kaip 30 proc. visų nurodytose veiklose dalyvaujančių projekto veiklų dalyvių (šis reikalavimas netaikomas socialinės įmonės ar neįgaliųjų socialinės įmonės statusą turintiems projektų vykdytojams, partneriams) (PFSA 23 p.).</w:t>
            </w:r>
          </w:p>
          <w:p>
            <w:pPr>
              <w:pStyle w:val="ListParagraph"/>
              <w:numPr>
                <w:ilvl w:val="0"/>
                <w:numId w:val="2"/>
              </w:numPr>
              <w:spacing w:lineRule="auto" w:line="240" w:before="0" w:after="0"/>
              <w:jc w:val="both"/>
              <w:rPr>
                <w:sz w:val="24"/>
                <w:szCs w:val="24"/>
              </w:rPr>
            </w:pPr>
            <w:r>
              <w:rPr>
                <w:rFonts w:cs="Times New Roman" w:ascii="Times New Roman" w:hAnsi="Times New Roman"/>
                <w:sz w:val="24"/>
                <w:szCs w:val="24"/>
                <w:lang w:eastAsia="lt-LT"/>
              </w:rPr>
              <w:t>Vykdant pirmame punkte nurodytas veiklas vienam projekto veiklų dalyviui vidutiniškai tenkanti veikloms vykdyti skiriamo finansavimo lėšų suma gali sudaryti ne daugiau kaip 3.000,00 Eur. (PFSA 47 p.).</w:t>
            </w:r>
          </w:p>
          <w:p>
            <w:pPr>
              <w:pStyle w:val="ListParagraph"/>
              <w:numPr>
                <w:ilvl w:val="0"/>
                <w:numId w:val="0"/>
              </w:numPr>
              <w:spacing w:lineRule="auto" w:line="240" w:before="0" w:after="0"/>
              <w:ind w:left="1440" w:hanging="0"/>
              <w:jc w:val="both"/>
              <w:rPr>
                <w:rFonts w:ascii="Times New Roman" w:hAnsi="Times New Roman" w:cs="Times New Roman"/>
                <w:sz w:val="24"/>
                <w:szCs w:val="24"/>
                <w:lang w:eastAsia="lt-LT"/>
              </w:rPr>
            </w:pPr>
            <w:r>
              <w:rPr/>
            </w:r>
          </w:p>
          <w:p>
            <w:pPr>
              <w:pStyle w:val="ListParagraph"/>
              <w:numPr>
                <w:ilvl w:val="0"/>
                <w:numId w:val="0"/>
              </w:numPr>
              <w:spacing w:lineRule="auto" w:line="240" w:before="0" w:after="0"/>
              <w:ind w:left="720" w:hanging="0"/>
              <w:jc w:val="both"/>
              <w:rPr/>
            </w:pPr>
            <w:r>
              <w:rPr>
                <w:rFonts w:ascii="Times new roman" w:hAnsi="Times new roman"/>
                <w:sz w:val="22"/>
                <w:szCs w:val="22"/>
              </w:rPr>
              <w:t xml:space="preserve">Nuoroda į PSFA </w:t>
            </w:r>
          </w:p>
          <w:p>
            <w:pPr>
              <w:pStyle w:val="ListParagraph"/>
              <w:numPr>
                <w:ilvl w:val="0"/>
                <w:numId w:val="0"/>
              </w:numPr>
              <w:spacing w:lineRule="auto" w:line="240" w:before="0" w:after="0"/>
              <w:ind w:left="720" w:hanging="0"/>
              <w:jc w:val="both"/>
              <w:rPr/>
            </w:pPr>
            <w:r>
              <w:rPr>
                <w:rFonts w:cs="Times New Roman" w:ascii="Times new roman" w:hAnsi="Times new roman"/>
                <w:sz w:val="20"/>
                <w:szCs w:val="20"/>
                <w:lang w:eastAsia="lt-LT"/>
              </w:rPr>
              <w:t>(</w:t>
            </w:r>
            <w:hyperlink r:id="rId5">
              <w:r>
                <w:rPr>
                  <w:rStyle w:val="InternetLink"/>
                  <w:rFonts w:cs="Times New Roman" w:ascii="Times new roman" w:hAnsi="Times new roman"/>
                  <w:sz w:val="20"/>
                  <w:szCs w:val="20"/>
                  <w:lang w:eastAsia="lt-LT"/>
                </w:rPr>
                <w:t>ht</w:t>
              </w:r>
              <w:r>
                <w:rPr>
                  <w:rStyle w:val="InternetLink"/>
                  <w:rFonts w:cs="Times New Roman" w:ascii="Times new roman" w:hAnsi="Times new roman"/>
                  <w:sz w:val="20"/>
                  <w:szCs w:val="20"/>
                  <w:lang w:eastAsia="lt-LT"/>
                </w:rPr>
                <w:t>tps://www.e-</w:t>
              </w:r>
            </w:hyperlink>
            <w:hyperlink r:id="rId6">
              <w:r>
                <w:rPr>
                  <w:rStyle w:val="InternetLink"/>
                  <w:rFonts w:cs="Times New Roman" w:ascii="Times new roman" w:hAnsi="Times new roman"/>
                  <w:sz w:val="20"/>
                  <w:szCs w:val="20"/>
                  <w:lang w:eastAsia="lt-LT"/>
                </w:rPr>
                <w:t>tar.lt/portal/lt/legalAct/c6e25a00e6b911e68503b67e3b82e8bd</w:t>
              </w:r>
            </w:hyperlink>
            <w:r>
              <w:rPr>
                <w:rFonts w:cs="Times New Roman" w:ascii="Times new roman" w:hAnsi="Times new roman"/>
                <w:sz w:val="20"/>
                <w:szCs w:val="20"/>
                <w:lang w:eastAsia="lt-LT"/>
              </w:rPr>
              <w:t>)</w:t>
            </w:r>
            <w:r>
              <w:rPr>
                <w:rFonts w:cs="Times New Roman" w:ascii="Times new roman" w:hAnsi="Times new roman"/>
                <w:sz w:val="16"/>
                <w:szCs w:val="16"/>
                <w:lang w:eastAsia="lt-LT"/>
              </w:rPr>
              <w:t>.</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10.</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Vietos plėtros projektinių pasiūlymų pateikimo terminas </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pPr>
            <w:r>
              <w:rPr>
                <w:rFonts w:cs="Times New Roman" w:ascii="Times New Roman" w:hAnsi="Times New Roman"/>
                <w:b/>
                <w:sz w:val="24"/>
                <w:szCs w:val="24"/>
                <w:lang w:eastAsia="lt-LT"/>
              </w:rPr>
              <w:t xml:space="preserve">2017 m. birželio </w:t>
            </w:r>
            <w:r>
              <w:rPr>
                <w:rFonts w:cs="Times New Roman" w:ascii="Times New Roman" w:hAnsi="Times New Roman"/>
                <w:b/>
                <w:color w:val="000000"/>
                <w:sz w:val="24"/>
                <w:szCs w:val="24"/>
                <w:lang w:eastAsia="lt-LT"/>
              </w:rPr>
              <w:t>19</w:t>
            </w:r>
            <w:r>
              <w:rPr>
                <w:rFonts w:cs="Times New Roman" w:ascii="Times New Roman" w:hAnsi="Times New Roman"/>
                <w:b/>
                <w:color w:val="000000"/>
                <w:sz w:val="24"/>
                <w:szCs w:val="24"/>
                <w:lang w:eastAsia="lt-LT"/>
              </w:rPr>
              <w:t xml:space="preserve"> </w:t>
            </w:r>
            <w:r>
              <w:rPr>
                <w:rFonts w:cs="Times New Roman" w:ascii="Times New Roman" w:hAnsi="Times New Roman"/>
                <w:b/>
                <w:sz w:val="24"/>
                <w:szCs w:val="24"/>
                <w:lang w:eastAsia="lt-LT"/>
              </w:rPr>
              <w:t>d. 1</w:t>
            </w:r>
            <w:r>
              <w:rPr>
                <w:rFonts w:cs="Times New Roman" w:ascii="Times New Roman" w:hAnsi="Times New Roman"/>
                <w:b/>
                <w:sz w:val="24"/>
                <w:szCs w:val="24"/>
                <w:lang w:eastAsia="lt-LT"/>
              </w:rPr>
              <w:t>3</w:t>
            </w:r>
            <w:r>
              <w:rPr>
                <w:rFonts w:cs="Times New Roman" w:ascii="Times New Roman" w:hAnsi="Times New Roman"/>
                <w:b/>
                <w:sz w:val="24"/>
                <w:szCs w:val="24"/>
                <w:lang w:eastAsia="lt-LT"/>
              </w:rPr>
              <w:t xml:space="preserve"> val.</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11.</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 xml:space="preserve">Vietos plėtros projektinių pasiūlymų </w:t>
            </w:r>
            <w:r>
              <w:rPr>
                <w:rFonts w:cs="Times New Roman" w:ascii="Times New Roman" w:hAnsi="Times New Roman"/>
                <w:bCs/>
                <w:sz w:val="24"/>
                <w:szCs w:val="24"/>
              </w:rPr>
              <w:t>pateikimo būdas ir tvarka</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Vietos plėtros projektiniai pasiūlymai turi būti išsiųsti registruotu laišku, per pašto kurjerį arba pareiškėjo pristatomi asmeniškai iki Kvietime nustatyto termino pabaigos šiuo adresu:</w:t>
            </w:r>
          </w:p>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b/>
                <w:sz w:val="24"/>
                <w:szCs w:val="24"/>
                <w:lang w:eastAsia="lt-LT"/>
              </w:rPr>
              <w:t>Jonavos vietos veiklos grupė</w:t>
            </w:r>
          </w:p>
          <w:p>
            <w:pPr>
              <w:pStyle w:val="Normal"/>
              <w:spacing w:lineRule="auto" w:line="240" w:before="0" w:after="0"/>
              <w:rPr>
                <w:rFonts w:ascii="Times New Roman" w:hAnsi="Times New Roman" w:cs="Times New Roman"/>
                <w:b/>
                <w:b/>
                <w:lang w:eastAsia="lt-LT"/>
              </w:rPr>
            </w:pPr>
            <w:r>
              <w:rPr>
                <w:rFonts w:cs="Times New Roman" w:ascii="Times New Roman" w:hAnsi="Times New Roman"/>
                <w:b/>
                <w:sz w:val="24"/>
                <w:szCs w:val="24"/>
                <w:lang w:eastAsia="lt-LT"/>
              </w:rPr>
              <w:t xml:space="preserve">Žeimių g. 15 </w:t>
            </w:r>
          </w:p>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b/>
                <w:sz w:val="24"/>
                <w:szCs w:val="24"/>
                <w:lang w:eastAsia="lt-LT"/>
              </w:rPr>
              <w:t>LT-55158 Jonava</w:t>
            </w:r>
          </w:p>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b/>
                <w:sz w:val="24"/>
                <w:szCs w:val="24"/>
                <w:lang w:eastAsia="lt-LT"/>
              </w:rPr>
              <w:t>309 kab.</w:t>
            </w:r>
          </w:p>
          <w:p>
            <w:pPr>
              <w:pStyle w:val="Normal"/>
              <w:spacing w:lineRule="auto" w:line="240" w:before="0" w:after="0"/>
              <w:jc w:val="both"/>
              <w:rPr>
                <w:sz w:val="24"/>
                <w:szCs w:val="24"/>
              </w:rPr>
            </w:pPr>
            <w:r>
              <w:rPr>
                <w:rFonts w:cs="Times New Roman" w:ascii="Times New Roman" w:hAnsi="Times New Roman"/>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pPr>
              <w:pStyle w:val="Normal"/>
              <w:spacing w:lineRule="auto" w:line="240" w:before="0" w:after="0"/>
              <w:jc w:val="both"/>
              <w:rPr>
                <w:rFonts w:ascii="Times New Roman" w:hAnsi="Times New Roman" w:cs="Times New Roman"/>
              </w:rPr>
            </w:pPr>
            <w:r>
              <w:rPr>
                <w:rFonts w:cs="Times New Roman" w:ascii="Times New Roman" w:hAnsi="Times New Roman"/>
                <w:sz w:val="24"/>
                <w:szCs w:val="24"/>
              </w:rPr>
              <w:t xml:space="preserve">Pareiškėjas užantspauduotame voke pateikia 2 vietos plėtros projektinio pasiūlymo egzempliorius (1 originalą ir 1 kopiją) ir tiek pat pridedamų dokumentų (ir jų patvirtintų kopijų) egzempliorių. Kopija laikoma  tinkama, jei ji (arba jos pirmasis ir paskutinis lapas) patvirtinta žyma ,,Kopija tikrai“ ir pareiškėjo antspaudu (jei pareiškėjas antspaudą privalo turėti) bei asmens, turinčio teisę veikti  pareiškėjo vardu, parašu, nurodant vardą, pavardę ir pareigas bei datą. Jei dokumentą sudaro daugiau nei vienas lapas, antro ir kitų lapų apatinėje dalyje esančiame laisve plote nurodoma ,,Kopija tikra“ ir pasirašoma. </w:t>
            </w:r>
          </w:p>
          <w:p>
            <w:pPr>
              <w:pStyle w:val="ListParagraph"/>
              <w:spacing w:lineRule="auto" w:line="240" w:before="0" w:after="0"/>
              <w:ind w:left="0" w:hanging="0"/>
              <w:jc w:val="both"/>
              <w:rPr>
                <w:rFonts w:ascii="Times New Roman" w:hAnsi="Times New Roman" w:cs="Times New Roman"/>
              </w:rPr>
            </w:pPr>
            <w:r>
              <w:rPr>
                <w:rFonts w:cs="Times New Roman" w:ascii="Times New Roman" w:hAnsi="Times New Roman"/>
                <w:sz w:val="24"/>
                <w:szCs w:val="24"/>
              </w:rPr>
              <w:t xml:space="preserve">Kiekvienas vietos plėtros projektinio pasiūlymo egzempliorius ir prie jo pridedami dokumentai turi būti susegti, puslapiai sunumeruoti. </w:t>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r>
          </w:p>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Pareiškėjams Vietos plėtros projektiniame pasiūlyme nurodytu elektroninio pašto adresu išsiunčiami pranešimai, informuojantys, kad jų Vietos plėtros projektiniai pasiūlymai yra gauti ir užregistruoti.</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 xml:space="preserve">12. </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lang w:eastAsia="lt-LT"/>
              </w:rPr>
            </w:pPr>
            <w:r>
              <w:rPr>
                <w:rFonts w:cs="Times New Roman" w:ascii="Times New Roman" w:hAnsi="Times New Roman"/>
                <w:sz w:val="24"/>
                <w:szCs w:val="24"/>
                <w:lang w:eastAsia="lt-LT"/>
              </w:rPr>
              <w:t>Su projektiniu pasiūlymu pateikiami dokumentai:</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7"/>
              </w:numPr>
              <w:spacing w:lineRule="auto" w:line="240" w:before="120" w:after="120"/>
              <w:ind w:left="714" w:hanging="357"/>
              <w:jc w:val="both"/>
              <w:rPr>
                <w:rFonts w:ascii="Times New Roman" w:hAnsi="Times New Roman" w:cs="Times New Roman"/>
                <w:i/>
                <w:i/>
                <w:sz w:val="24"/>
                <w:szCs w:val="24"/>
                <w:highlight w:val="white"/>
                <w:lang w:eastAsia="lt-LT"/>
              </w:rPr>
            </w:pPr>
            <w:r>
              <w:rPr>
                <w:rFonts w:cs="Times New Roman" w:ascii="Times New Roman" w:hAnsi="Times New Roman"/>
                <w:i/>
                <w:iCs/>
                <w:sz w:val="24"/>
                <w:szCs w:val="24"/>
                <w:lang w:eastAsia="lt-LT"/>
              </w:rPr>
              <w:t>pareiškėjo ir partnerio (-ių), kai teikiama kartu su partneriu (-iais), deklaracija (</w:t>
            </w:r>
            <w:r>
              <w:rPr>
                <w:rFonts w:cs="Times New Roman" w:ascii="Times New Roman" w:hAnsi="Times New Roman"/>
                <w:i/>
                <w:sz w:val="24"/>
                <w:szCs w:val="24"/>
                <w:shd w:fill="FFFFFF" w:val="clear"/>
                <w:lang w:eastAsia="lt-LT"/>
              </w:rPr>
              <w:t>Jonavos miesto vietos plėtros strategijos įgyvendinimui administruoti reikalingų procedūrų tvarkos aprašo</w:t>
            </w:r>
            <w:r>
              <w:rPr>
                <w:rFonts w:cs="Times New Roman" w:ascii="Times New Roman" w:hAnsi="Times New Roman"/>
                <w:i/>
                <w:iCs/>
                <w:sz w:val="24"/>
                <w:szCs w:val="24"/>
              </w:rPr>
              <w:t xml:space="preserve"> 2 priedas</w:t>
            </w:r>
            <w:r>
              <w:rPr>
                <w:rFonts w:cs="Times New Roman" w:ascii="Times New Roman" w:hAnsi="Times New Roman"/>
                <w:i/>
                <w:iCs/>
                <w:sz w:val="24"/>
                <w:szCs w:val="24"/>
                <w:lang w:eastAsia="lt-LT"/>
              </w:rPr>
              <w:t>);</w:t>
            </w:r>
          </w:p>
          <w:p>
            <w:pPr>
              <w:pStyle w:val="Normal"/>
              <w:numPr>
                <w:ilvl w:val="0"/>
                <w:numId w:val="7"/>
              </w:numPr>
              <w:spacing w:lineRule="auto" w:line="240" w:before="120" w:after="120"/>
              <w:ind w:left="714" w:hanging="357"/>
              <w:jc w:val="both"/>
              <w:rPr>
                <w:rFonts w:ascii="Times New Roman" w:hAnsi="Times New Roman" w:cs="Times New Roman"/>
                <w:i/>
                <w:i/>
                <w:sz w:val="24"/>
                <w:szCs w:val="24"/>
                <w:highlight w:val="white"/>
                <w:lang w:eastAsia="lt-LT"/>
              </w:rPr>
            </w:pPr>
            <w:r>
              <w:rPr>
                <w:rFonts w:cs="Times New Roman" w:ascii="Times New Roman" w:hAnsi="Times New Roman"/>
                <w:i/>
                <w:iCs/>
                <w:sz w:val="24"/>
                <w:szCs w:val="24"/>
                <w:lang w:eastAsia="lt-LT"/>
              </w:rPr>
              <w:t>nevyriausybinių organizacijų deklaracija, kai projektinį pasiūlymą teikiantis pareiškėjas arba partneris (-iai) yra nevyriausybinė organizacija (</w:t>
            </w:r>
            <w:r>
              <w:rPr>
                <w:rFonts w:cs="Times New Roman" w:ascii="Times New Roman" w:hAnsi="Times New Roman"/>
                <w:i/>
                <w:sz w:val="24"/>
                <w:szCs w:val="24"/>
                <w:shd w:fill="FFFFFF" w:val="clear"/>
                <w:lang w:eastAsia="lt-LT"/>
              </w:rPr>
              <w:t>Jonavos miesto vietos plėtros strategijos įgyvendinimui administruoti reikalingų procedūrų tvarkos</w:t>
            </w:r>
            <w:r>
              <w:rPr>
                <w:rFonts w:cs="Times New Roman" w:ascii="Times New Roman" w:hAnsi="Times New Roman"/>
                <w:i/>
                <w:iCs/>
                <w:sz w:val="24"/>
                <w:szCs w:val="24"/>
                <w:lang w:eastAsia="lt-LT"/>
              </w:rPr>
              <w:t xml:space="preserve"> aprašo 3 priedas);</w:t>
            </w:r>
          </w:p>
          <w:p>
            <w:pPr>
              <w:pStyle w:val="ListParagraph"/>
              <w:numPr>
                <w:ilvl w:val="0"/>
                <w:numId w:val="6"/>
              </w:numPr>
              <w:spacing w:lineRule="auto" w:line="240" w:before="120" w:after="120"/>
              <w:ind w:left="714" w:hanging="357"/>
              <w:jc w:val="both"/>
              <w:rPr>
                <w:rFonts w:ascii="Times New Roman" w:hAnsi="Times New Roman" w:cs="Times New Roman"/>
                <w:i/>
                <w:i/>
                <w:sz w:val="24"/>
                <w:szCs w:val="24"/>
              </w:rPr>
            </w:pPr>
            <w:r>
              <w:rPr>
                <w:rFonts w:cs="Times New Roman" w:ascii="Times New Roman" w:hAnsi="Times New Roman"/>
                <w:i/>
                <w:sz w:val="24"/>
                <w:szCs w:val="24"/>
                <w:lang w:eastAsia="lt-LT"/>
              </w:rPr>
              <w:t>pareiškėjo ir partnerio (-ių), kai teikiama kartu su partneriu (-iais), Valstybės įmonės Registrų centro Lietuvos Respublikos Vyriausybės nustatyta tvarka išduotas dokumentas, patvirtinantis jungtinių kompetentingų institucijų tvarkomus duomenis</w:t>
            </w:r>
            <w:r>
              <w:rPr>
                <w:rFonts w:cs="Times New Roman" w:ascii="Times New Roman" w:hAnsi="Times New Roman"/>
                <w:i/>
                <w:sz w:val="24"/>
                <w:szCs w:val="24"/>
              </w:rPr>
              <w:t>;</w:t>
            </w:r>
          </w:p>
          <w:p>
            <w:pPr>
              <w:pStyle w:val="ListParagraph"/>
              <w:numPr>
                <w:ilvl w:val="0"/>
                <w:numId w:val="6"/>
              </w:numPr>
              <w:spacing w:lineRule="auto" w:line="240" w:before="120" w:after="120"/>
              <w:ind w:left="714" w:hanging="357"/>
              <w:jc w:val="both"/>
              <w:rPr>
                <w:rFonts w:ascii="Times New Roman" w:hAnsi="Times New Roman" w:cs="Times New Roman"/>
                <w:i/>
                <w:i/>
                <w:sz w:val="24"/>
                <w:szCs w:val="24"/>
              </w:rPr>
            </w:pPr>
            <w:r>
              <w:rPr>
                <w:rFonts w:cs="Times New Roman" w:ascii="Times New Roman" w:hAnsi="Times New Roman"/>
                <w:i/>
                <w:iCs/>
                <w:sz w:val="24"/>
                <w:szCs w:val="24"/>
                <w:lang w:eastAsia="lt-LT"/>
              </w:rPr>
              <w:t>dokumentų, patvirtinančių teisę naudotis nekilnojamuoju turtu, jei numatomas veiklas planuojama vykdyti tose patalpose, kopija;</w:t>
            </w:r>
          </w:p>
          <w:p>
            <w:pPr>
              <w:pStyle w:val="ListParagraph"/>
              <w:numPr>
                <w:ilvl w:val="0"/>
                <w:numId w:val="6"/>
              </w:numPr>
              <w:spacing w:lineRule="auto" w:line="240" w:before="120" w:after="120"/>
              <w:ind w:left="714" w:hanging="357"/>
              <w:jc w:val="both"/>
              <w:rPr>
                <w:rFonts w:ascii="Times New Roman" w:hAnsi="Times New Roman" w:cs="Times New Roman"/>
                <w:i/>
                <w:i/>
                <w:sz w:val="24"/>
                <w:szCs w:val="24"/>
              </w:rPr>
            </w:pPr>
            <w:r>
              <w:rPr>
                <w:rFonts w:cs="Times New Roman" w:ascii="Times New Roman" w:hAnsi="Times New Roman"/>
                <w:i/>
                <w:iCs/>
                <w:sz w:val="24"/>
                <w:szCs w:val="24"/>
                <w:lang w:eastAsia="lt-LT"/>
              </w:rPr>
              <w:t>galiojančios sutarties kopija, kai paslauga perkama iš buhalterinės apskaitos paslaugas teikiančios įmonės (įstaigos) ar buhalterinės apskaitos paslaugas savarankiškai teikiančio asmens;</w:t>
            </w:r>
          </w:p>
          <w:p>
            <w:pPr>
              <w:pStyle w:val="ListParagraph"/>
              <w:numPr>
                <w:ilvl w:val="0"/>
                <w:numId w:val="6"/>
              </w:numPr>
              <w:spacing w:lineRule="auto" w:line="240" w:before="120" w:after="120"/>
              <w:ind w:left="714" w:hanging="357"/>
              <w:jc w:val="both"/>
              <w:rPr>
                <w:rFonts w:ascii="Times New Roman" w:hAnsi="Times New Roman" w:cs="Times New Roman"/>
                <w:i/>
                <w:i/>
                <w:sz w:val="24"/>
                <w:szCs w:val="24"/>
              </w:rPr>
            </w:pPr>
            <w:r>
              <w:rPr>
                <w:rFonts w:cs="Times New Roman" w:ascii="Times New Roman" w:hAnsi="Times New Roman"/>
                <w:i/>
                <w:iCs/>
                <w:sz w:val="24"/>
                <w:szCs w:val="24"/>
                <w:lang w:eastAsia="lt-LT"/>
              </w:rPr>
              <w:t>jei pareiškėjui atstovauja ne jo vadovas, dokumento, patvirtinančio asmens teisę veikti pareiškėjo vardu, originalas ar kopija;</w:t>
            </w:r>
          </w:p>
          <w:p>
            <w:pPr>
              <w:pStyle w:val="ListParagraph"/>
              <w:numPr>
                <w:ilvl w:val="0"/>
                <w:numId w:val="6"/>
              </w:numPr>
              <w:spacing w:lineRule="auto" w:line="240" w:before="120" w:after="120"/>
              <w:ind w:left="714" w:hanging="357"/>
              <w:jc w:val="both"/>
              <w:rPr>
                <w:rFonts w:ascii="Times New Roman" w:hAnsi="Times New Roman" w:cs="Times New Roman"/>
                <w:i/>
                <w:i/>
                <w:sz w:val="24"/>
                <w:szCs w:val="24"/>
              </w:rPr>
            </w:pPr>
            <w:r>
              <w:rPr>
                <w:rFonts w:cs="Times New Roman" w:ascii="Times New Roman" w:hAnsi="Times New Roman"/>
                <w:i/>
                <w:iCs/>
                <w:sz w:val="24"/>
                <w:szCs w:val="24"/>
                <w:lang w:eastAsia="lt-LT"/>
              </w:rPr>
              <w:t>dokumentas (-ai), patvirtinantis (-ys) lėšų projektui</w:t>
            </w:r>
            <w:r>
              <w:rPr>
                <w:rFonts w:cs="Times New Roman" w:ascii="Times New Roman" w:hAnsi="Times New Roman"/>
                <w:iCs/>
                <w:sz w:val="24"/>
                <w:szCs w:val="24"/>
                <w:lang w:eastAsia="lt-LT"/>
              </w:rPr>
              <w:t xml:space="preserve"> </w:t>
            </w:r>
            <w:r>
              <w:rPr>
                <w:rFonts w:cs="Times New Roman" w:ascii="Times New Roman" w:hAnsi="Times New Roman"/>
                <w:i/>
                <w:iCs/>
                <w:sz w:val="24"/>
                <w:szCs w:val="24"/>
                <w:lang w:eastAsia="lt-LT"/>
              </w:rPr>
              <w:t>įgyvendinti skyrimą iš pareiškėjo ar kitų teisėtų finansavimo šaltinių, jeigu tokių yra;</w:t>
            </w:r>
          </w:p>
          <w:p>
            <w:pPr>
              <w:pStyle w:val="ListParagraph"/>
              <w:numPr>
                <w:ilvl w:val="0"/>
                <w:numId w:val="6"/>
              </w:numPr>
              <w:spacing w:lineRule="auto" w:line="240" w:before="120" w:after="120"/>
              <w:ind w:left="714" w:hanging="357"/>
              <w:jc w:val="both"/>
              <w:rPr>
                <w:rFonts w:ascii="Times New Roman" w:hAnsi="Times New Roman" w:cs="Times New Roman"/>
                <w:i/>
                <w:i/>
                <w:sz w:val="24"/>
                <w:szCs w:val="24"/>
              </w:rPr>
            </w:pPr>
            <w:r>
              <w:rPr>
                <w:rFonts w:cs="Times New Roman" w:ascii="Times New Roman" w:hAnsi="Times New Roman"/>
                <w:i/>
                <w:iCs/>
                <w:sz w:val="24"/>
                <w:szCs w:val="24"/>
                <w:lang w:eastAsia="lt-LT"/>
              </w:rPr>
              <w:t>prekių, darbų ar paslaugų teikėjų komerciniai pasiūlymai arba kiti dokumentai ir šaltiniai, pagrindžiantys numatytų išlaidų vertę (komercinis (-iai) pasiūlymas (-ai) parenkamas (-i) pareiškėjo nuožiūra, siekiant nustatyti vidutinę galimų išlaidų vertę; pateikiama tais atvejais, kai netaikomi fiksuotieji įkainiai, nustatyti tyrimo ataskaitose);</w:t>
            </w:r>
          </w:p>
          <w:p>
            <w:pPr>
              <w:pStyle w:val="ListParagraph"/>
              <w:numPr>
                <w:ilvl w:val="0"/>
                <w:numId w:val="6"/>
              </w:numPr>
              <w:spacing w:lineRule="auto" w:line="240" w:before="120" w:after="120"/>
              <w:ind w:left="714" w:hanging="357"/>
              <w:jc w:val="both"/>
              <w:rPr>
                <w:rFonts w:ascii="Times New Roman" w:hAnsi="Times New Roman" w:cs="Times New Roman"/>
                <w:i/>
                <w:i/>
                <w:sz w:val="24"/>
                <w:szCs w:val="24"/>
              </w:rPr>
            </w:pPr>
            <w:r>
              <w:rPr>
                <w:rFonts w:cs="Times New Roman" w:ascii="Times New Roman" w:hAnsi="Times New Roman"/>
                <w:i/>
                <w:sz w:val="24"/>
                <w:szCs w:val="24"/>
              </w:rPr>
              <w:t xml:space="preserve">bendradarbiavimo sutartis (-ys) </w:t>
            </w:r>
            <w:r>
              <w:rPr>
                <w:rFonts w:cs="Times New Roman" w:ascii="Times New Roman" w:hAnsi="Times New Roman"/>
                <w:i/>
                <w:iCs/>
                <w:sz w:val="24"/>
                <w:szCs w:val="24"/>
              </w:rPr>
              <w:t>(taikoma, kai vietos plėtros projektinis pasiūlymas teikiamas kartu su partneriu (-iais);</w:t>
            </w:r>
          </w:p>
          <w:p>
            <w:pPr>
              <w:pStyle w:val="ListParagraph"/>
              <w:numPr>
                <w:ilvl w:val="0"/>
                <w:numId w:val="6"/>
              </w:numPr>
              <w:spacing w:lineRule="auto" w:line="240" w:before="120" w:after="120"/>
              <w:ind w:left="714" w:hanging="357"/>
              <w:jc w:val="both"/>
              <w:rPr>
                <w:rFonts w:ascii="Times New Roman" w:hAnsi="Times New Roman" w:cs="Times New Roman"/>
                <w:i/>
                <w:i/>
                <w:sz w:val="24"/>
                <w:szCs w:val="24"/>
              </w:rPr>
            </w:pPr>
            <w:r>
              <w:rPr>
                <w:rFonts w:cs="Times New Roman" w:ascii="Times New Roman" w:hAnsi="Times New Roman"/>
                <w:i/>
                <w:sz w:val="24"/>
                <w:szCs w:val="24"/>
              </w:rPr>
              <w:t>pareiškėjo vadovo ir buhalterio (jeigu paslauga neperkama iš buhalterinės apskaitos paslaugas teikiančios įmonės (įstaigos) ar buhalterinės apskaitos paslaugas savarankiškai teikiančio asmens) gyvenimo aprašymą (-us) (CV), pažyminčius, kad pareiškėjas turi projektų įgyvendinimo ir administravimo patirties;</w:t>
            </w:r>
          </w:p>
          <w:p>
            <w:pPr>
              <w:pStyle w:val="ListParagraph"/>
              <w:numPr>
                <w:ilvl w:val="0"/>
                <w:numId w:val="2"/>
              </w:numPr>
              <w:spacing w:lineRule="auto" w:line="240" w:before="0" w:after="0"/>
              <w:jc w:val="both"/>
              <w:rPr>
                <w:rFonts w:ascii="Times New Roman" w:hAnsi="Times New Roman" w:cs="Times New Roman"/>
                <w:i/>
                <w:i/>
                <w:sz w:val="24"/>
                <w:szCs w:val="24"/>
                <w:lang w:eastAsia="lt-LT"/>
              </w:rPr>
            </w:pPr>
            <w:r>
              <w:rPr>
                <w:rFonts w:cs="Times New Roman" w:ascii="Times New Roman" w:hAnsi="Times New Roman"/>
                <w:i/>
                <w:iCs/>
                <w:sz w:val="24"/>
                <w:szCs w:val="24"/>
                <w:lang w:eastAsia="lt-LT"/>
              </w:rPr>
              <w:t>kiti, pareiškėjo nuomone, reikalingi pateikti dokumentai.</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13.</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Susiję dokumentai</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Jonavos miesto vietos plėtros strategija;</w:t>
            </w:r>
          </w:p>
          <w:p>
            <w:pPr>
              <w:pStyle w:val="ListParagraph"/>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Jonavos miesto vietos plėtros strategijos </w:t>
            </w:r>
            <w:r>
              <w:rPr>
                <w:rFonts w:cs="Times New Roman" w:ascii="Times New Roman" w:hAnsi="Times New Roman"/>
                <w:sz w:val="24"/>
                <w:szCs w:val="24"/>
                <w:shd w:fill="FFFFFF" w:val="clear"/>
                <w:lang w:eastAsia="lt-LT"/>
              </w:rPr>
              <w:t>Jonavos miesto vietos plėtros strategijos įgyvendinimui administruoti reikalingų procedūrų tvarkos aprašas;</w:t>
            </w:r>
          </w:p>
          <w:p>
            <w:pPr>
              <w:pStyle w:val="ListParagraph"/>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Jonavos miesto vietos plėtros strategijos bendruomenės inicijuotos vietos plėtros projektinių pasiūlymų atrankos kriterijų aprašas;</w:t>
            </w:r>
          </w:p>
          <w:p>
            <w:pPr>
              <w:pStyle w:val="ListParagraph"/>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2014–2020 metų Europos Sąjungos fondų investicijų veiksmų programos 8 prioriteto „Socialinės įtraukties didinimas ir kova su skurdu“ Nr. 08.6.1-ESFA-V-911 priemonės „Vietos plėtros strategijų įgyvendinimas“ projektų finansavimo sąlygų aprašas, patvirtintas 2017 m. sausio 30 d. Lietuvos Respublikos vidaus reikalų ministro įsakymu Nr. 1V-77 (PFSA);</w:t>
            </w:r>
          </w:p>
          <w:p>
            <w:pPr>
              <w:pStyle w:val="ListParagraph"/>
              <w:numPr>
                <w:ilvl w:val="0"/>
                <w:numId w:val="1"/>
              </w:numPr>
              <w:spacing w:lineRule="auto" w:line="240" w:before="0" w:after="0"/>
              <w:jc w:val="both"/>
              <w:rPr>
                <w:rFonts w:ascii="Times New Roman" w:hAnsi="Times New Roman" w:cs="Times New Roman"/>
                <w:i/>
                <w:i/>
                <w:sz w:val="24"/>
                <w:szCs w:val="24"/>
                <w:highlight w:val="white"/>
                <w:lang w:eastAsia="lt-LT"/>
              </w:rPr>
            </w:pPr>
            <w:r>
              <w:rPr>
                <w:rFonts w:cs="Times New Roman" w:ascii="Times New Roman" w:hAnsi="Times New Roman"/>
                <w:sz w:val="24"/>
                <w:szCs w:val="24"/>
              </w:rPr>
              <w:t>Vietos plėtros strategijų atrankos ir įgyvendinimo taisyklės</w:t>
            </w:r>
            <w:r>
              <w:rPr>
                <w:rFonts w:cs="Times New Roman" w:ascii="Times New Roman" w:hAnsi="Times New Roman"/>
                <w:sz w:val="24"/>
                <w:szCs w:val="24"/>
                <w:shd w:fill="FFFFFF" w:val="clear"/>
                <w:lang w:eastAsia="lt-LT"/>
              </w:rPr>
              <w:t xml:space="preserve">, patvirtintos </w:t>
            </w:r>
            <w:r>
              <w:rPr>
                <w:rFonts w:cs="Times New Roman" w:ascii="Times New Roman" w:hAnsi="Times New Roman"/>
                <w:bCs/>
                <w:sz w:val="24"/>
                <w:szCs w:val="24"/>
              </w:rPr>
              <w:t>2015 m. gruodžio 11 d. Lietuvos Respublikos vidaus reikalų ministro įsakymu Nr. 1V-992;</w:t>
            </w:r>
          </w:p>
          <w:p>
            <w:pPr>
              <w:pStyle w:val="ListParagraph"/>
              <w:numPr>
                <w:ilvl w:val="0"/>
                <w:numId w:val="1"/>
              </w:numPr>
              <w:spacing w:lineRule="auto" w:line="240" w:before="0" w:after="0"/>
              <w:jc w:val="both"/>
              <w:rPr>
                <w:rFonts w:ascii="Times New Roman" w:hAnsi="Times New Roman" w:cs="Times New Roman"/>
                <w:sz w:val="24"/>
                <w:szCs w:val="24"/>
                <w:highlight w:val="white"/>
                <w:lang w:eastAsia="lt-LT"/>
              </w:rPr>
            </w:pPr>
            <w:r>
              <w:rPr>
                <w:rFonts w:cs="Times New Roman" w:ascii="Times New Roman" w:hAnsi="Times New Roman"/>
                <w:sz w:val="24"/>
                <w:szCs w:val="24"/>
                <w:shd w:fill="FFFFFF" w:val="clear"/>
                <w:lang w:eastAsia="lt-LT"/>
              </w:rPr>
              <w:t>Projektų administravimo ir finansavimo taisyklės, patvirtintos 2014 m. spalio 8 d. Lietuvos Respublikos finansų ministro įsakymu Nr. 1K-316.</w:t>
            </w:r>
          </w:p>
          <w:p>
            <w:pPr>
              <w:pStyle w:val="ListParagraph"/>
              <w:numPr>
                <w:ilvl w:val="0"/>
                <w:numId w:val="1"/>
              </w:numPr>
              <w:spacing w:lineRule="auto" w:line="240" w:before="0" w:after="0"/>
              <w:jc w:val="both"/>
              <w:rPr>
                <w:rFonts w:ascii="Times New Roman" w:hAnsi="Times New Roman" w:cs="Times New Roman"/>
                <w:sz w:val="24"/>
                <w:szCs w:val="24"/>
                <w:highlight w:val="white"/>
                <w:lang w:eastAsia="lt-LT"/>
              </w:rPr>
            </w:pPr>
            <w:bookmarkStart w:id="0" w:name="_GoBack"/>
            <w:bookmarkEnd w:id="0"/>
            <w:r>
              <w:rPr>
                <w:rFonts w:cs="Times New Roman" w:ascii="Times New Roman" w:hAnsi="Times New Roman"/>
                <w:sz w:val="24"/>
                <w:szCs w:val="24"/>
              </w:rPr>
              <w:t>Rekomendacijomis dėl projektų išlaidų atitikties 2014–2020 m. Europos Sąjungos struktūrinių fondų reikalavimams, kurios skelbiamos Europos Sąjungos struktūrinių fondų svetainėje www.esinvesticijos.lt (toliau – interneto svetainė www.esinvesticijos.lt).</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14.</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Kontaktai</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b/>
                <w:b/>
                <w:sz w:val="24"/>
                <w:szCs w:val="24"/>
                <w:highlight w:val="white"/>
                <w:lang w:eastAsia="lt-LT"/>
              </w:rPr>
            </w:pPr>
            <w:r>
              <w:rPr>
                <w:rFonts w:cs="Times New Roman" w:ascii="Times New Roman" w:hAnsi="Times New Roman"/>
                <w:b/>
                <w:sz w:val="24"/>
                <w:szCs w:val="24"/>
                <w:shd w:fill="FFFFFF" w:val="clear"/>
                <w:lang w:eastAsia="lt-LT"/>
              </w:rPr>
              <w:t>Petras Vyšniauskas</w:t>
            </w:r>
          </w:p>
          <w:p>
            <w:pPr>
              <w:pStyle w:val="Normal"/>
              <w:spacing w:lineRule="auto" w:line="240" w:before="0" w:after="0"/>
              <w:jc w:val="both"/>
              <w:rPr/>
            </w:pPr>
            <w:r>
              <w:rPr>
                <w:rFonts w:cs="Times New Roman" w:ascii="Times New Roman" w:hAnsi="Times New Roman"/>
                <w:b/>
                <w:sz w:val="24"/>
                <w:szCs w:val="24"/>
                <w:shd w:fill="FFFFFF" w:val="clear"/>
                <w:lang w:eastAsia="lt-LT"/>
              </w:rPr>
              <w:t xml:space="preserve">Jonavos vietos veiklos grupės </w:t>
            </w:r>
            <w:r>
              <w:rPr>
                <w:rFonts w:cs="Times New Roman" w:ascii="Times New Roman" w:hAnsi="Times New Roman"/>
                <w:b/>
                <w:color w:val="000000"/>
                <w:sz w:val="24"/>
                <w:szCs w:val="24"/>
                <w:shd w:fill="FFFFFF" w:val="clear"/>
                <w:lang w:eastAsia="lt-LT"/>
              </w:rPr>
              <w:t>projektų vadovas</w:t>
            </w:r>
          </w:p>
          <w:p>
            <w:pPr>
              <w:pStyle w:val="Normal"/>
              <w:spacing w:lineRule="auto" w:line="240" w:before="0" w:after="0"/>
              <w:jc w:val="both"/>
              <w:rPr>
                <w:rFonts w:ascii="Times New Roman" w:hAnsi="Times New Roman" w:cs="Times New Roman"/>
                <w:b/>
                <w:b/>
                <w:sz w:val="24"/>
                <w:szCs w:val="24"/>
                <w:highlight w:val="white"/>
                <w:lang w:eastAsia="lt-LT"/>
              </w:rPr>
            </w:pPr>
            <w:r>
              <w:rPr>
                <w:rFonts w:cs="Times New Roman" w:ascii="Times New Roman" w:hAnsi="Times New Roman"/>
                <w:b/>
                <w:sz w:val="24"/>
                <w:szCs w:val="24"/>
                <w:shd w:fill="FFFFFF" w:val="clear"/>
                <w:lang w:eastAsia="lt-LT"/>
              </w:rPr>
              <w:t>tel. nr.:  </w:t>
            </w:r>
            <w:r>
              <w:rPr>
                <w:rFonts w:cs="Times New Roman" w:ascii="Times New Roman" w:hAnsi="Times New Roman"/>
                <w:b/>
              </w:rPr>
              <w:t>+370 670 22 853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shd w:fill="FFFFFF" w:val="clear"/>
                <w:lang w:eastAsia="lt-LT"/>
              </w:rPr>
              <w:t>el. paštas: petrasvysniauskas</w:t>
            </w:r>
            <w:r>
              <w:rPr>
                <w:rFonts w:cs="Times New Roman" w:ascii="Times New Roman" w:hAnsi="Times New Roman"/>
                <w:b/>
                <w:sz w:val="24"/>
                <w:szCs w:val="24"/>
                <w:shd w:fill="FFFFFF" w:val="clear"/>
                <w:lang w:val="en-US" w:eastAsia="lt-LT"/>
              </w:rPr>
              <w:t>@gmail.com</w:t>
            </w:r>
          </w:p>
        </w:tc>
      </w:tr>
      <w:tr>
        <w:trPr/>
        <w:tc>
          <w:tcPr>
            <w:tcW w:w="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lt-LT"/>
              </w:rPr>
            </w:pPr>
            <w:r>
              <w:rPr>
                <w:rFonts w:cs="Times New Roman" w:ascii="Times New Roman" w:hAnsi="Times New Roman"/>
                <w:sz w:val="24"/>
                <w:szCs w:val="24"/>
                <w:lang w:eastAsia="lt-LT"/>
              </w:rPr>
              <w:t>15.</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b/>
                <w:b/>
                <w:bCs/>
                <w:sz w:val="24"/>
                <w:szCs w:val="24"/>
              </w:rPr>
            </w:pPr>
            <w:r>
              <w:rPr>
                <w:rStyle w:val="Strong"/>
                <w:rFonts w:cs="Times New Roman" w:ascii="Times New Roman" w:hAnsi="Times New Roman"/>
                <w:b w:val="false"/>
                <w:sz w:val="24"/>
                <w:szCs w:val="24"/>
              </w:rPr>
              <w:t>Papildoma informacija</w:t>
            </w:r>
          </w:p>
        </w:tc>
        <w:tc>
          <w:tcPr>
            <w:tcW w:w="7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b/>
                <w:b/>
                <w:sz w:val="24"/>
                <w:szCs w:val="24"/>
                <w:lang w:eastAsia="lt-LT"/>
              </w:rPr>
            </w:pPr>
            <w:r>
              <w:rPr>
                <w:rFonts w:cs="Times New Roman" w:ascii="Times New Roman" w:hAnsi="Times New Roman"/>
                <w:b/>
                <w:sz w:val="24"/>
                <w:szCs w:val="24"/>
                <w:lang w:eastAsia="lt-LT"/>
              </w:rPr>
              <w:t>Mokymų  vietos plėtros projektinių pasiūlymų rengėjams laikas ir vieta:</w:t>
            </w:r>
          </w:p>
          <w:p>
            <w:pPr>
              <w:pStyle w:val="Normal"/>
              <w:spacing w:lineRule="auto" w:line="240" w:before="0" w:after="0"/>
              <w:jc w:val="both"/>
              <w:rPr>
                <w:color w:val="000000"/>
              </w:rPr>
            </w:pPr>
            <w:r>
              <w:rPr>
                <w:rFonts w:cs="Times New Roman" w:ascii="Times New Roman" w:hAnsi="Times New Roman"/>
                <w:color w:val="000000"/>
                <w:sz w:val="24"/>
                <w:szCs w:val="24"/>
                <w:lang w:eastAsia="lt-LT"/>
              </w:rPr>
              <w:t>2017</w:t>
            </w:r>
            <w:r>
              <w:rPr>
                <w:rFonts w:cs="Times New Roman" w:ascii="Times New Roman" w:hAnsi="Times New Roman"/>
                <w:color w:val="000000"/>
                <w:sz w:val="24"/>
                <w:szCs w:val="24"/>
                <w:lang w:eastAsia="lt-LT"/>
              </w:rPr>
              <w:t xml:space="preserve"> m. gegužės </w:t>
            </w:r>
            <w:r>
              <w:rPr>
                <w:rFonts w:cs="Times New Roman" w:ascii="Times New Roman" w:hAnsi="Times New Roman"/>
                <w:color w:val="000000"/>
                <w:sz w:val="24"/>
                <w:szCs w:val="24"/>
                <w:lang w:eastAsia="lt-LT"/>
              </w:rPr>
              <w:t>2</w:t>
            </w:r>
            <w:r>
              <w:rPr>
                <w:rFonts w:cs="Times New Roman" w:ascii="Times New Roman" w:hAnsi="Times New Roman"/>
                <w:color w:val="000000"/>
                <w:sz w:val="24"/>
                <w:szCs w:val="24"/>
                <w:lang w:eastAsia="lt-LT"/>
              </w:rPr>
              <w:t>5</w:t>
            </w:r>
            <w:r>
              <w:rPr>
                <w:rFonts w:cs="Times New Roman" w:ascii="Times New Roman" w:hAnsi="Times New Roman"/>
                <w:color w:val="000000"/>
                <w:sz w:val="24"/>
                <w:szCs w:val="24"/>
                <w:lang w:eastAsia="lt-LT"/>
              </w:rPr>
              <w:t xml:space="preserve"> </w:t>
            </w:r>
            <w:r>
              <w:rPr>
                <w:rFonts w:cs="Times New Roman" w:ascii="Times New Roman" w:hAnsi="Times New Roman"/>
                <w:color w:val="000000"/>
                <w:sz w:val="24"/>
                <w:szCs w:val="24"/>
                <w:lang w:eastAsia="lt-LT"/>
              </w:rPr>
              <w:t xml:space="preserve">d. </w:t>
            </w:r>
            <w:r>
              <w:rPr>
                <w:rFonts w:cs="Times New Roman" w:ascii="Times New Roman" w:hAnsi="Times New Roman"/>
                <w:color w:val="000000"/>
                <w:sz w:val="24"/>
                <w:szCs w:val="24"/>
                <w:lang w:eastAsia="lt-LT"/>
              </w:rPr>
              <w:t xml:space="preserve">9 </w:t>
            </w:r>
            <w:r>
              <w:rPr>
                <w:rFonts w:cs="Times New Roman" w:ascii="Times New Roman" w:hAnsi="Times New Roman"/>
                <w:color w:val="000000"/>
                <w:sz w:val="24"/>
                <w:szCs w:val="24"/>
                <w:lang w:eastAsia="lt-LT"/>
              </w:rPr>
              <w:t>val. adresu:</w:t>
            </w:r>
          </w:p>
          <w:p>
            <w:pPr>
              <w:pStyle w:val="Normal"/>
              <w:spacing w:lineRule="auto" w:line="240" w:before="0" w:after="0"/>
              <w:jc w:val="both"/>
              <w:rPr>
                <w:color w:val="000000"/>
              </w:rPr>
            </w:pPr>
            <w:r>
              <w:rPr>
                <w:rFonts w:cs="Times New Roman" w:ascii="Times New Roman" w:hAnsi="Times New Roman"/>
                <w:color w:val="000000"/>
                <w:sz w:val="24"/>
                <w:szCs w:val="24"/>
                <w:lang w:eastAsia="lt-LT"/>
              </w:rPr>
              <w:t xml:space="preserve">Žeimių g. 13, </w:t>
            </w:r>
            <w:r>
              <w:rPr>
                <w:rFonts w:cs="Times New Roman" w:ascii="Times New Roman" w:hAnsi="Times New Roman"/>
                <w:color w:val="000000"/>
                <w:sz w:val="24"/>
                <w:szCs w:val="24"/>
                <w:lang w:eastAsia="lt-LT"/>
              </w:rPr>
              <w:t>Jonava</w:t>
            </w:r>
          </w:p>
          <w:p>
            <w:pPr>
              <w:pStyle w:val="Normal"/>
              <w:spacing w:lineRule="auto" w:line="240" w:before="0" w:after="0"/>
              <w:jc w:val="both"/>
              <w:rPr/>
            </w:pPr>
            <w:r>
              <w:rPr>
                <w:rFonts w:cs="Times New Roman" w:ascii="Times New Roman" w:hAnsi="Times New Roman"/>
                <w:sz w:val="24"/>
                <w:szCs w:val="24"/>
                <w:lang w:eastAsia="lt-LT"/>
              </w:rPr>
              <w:t xml:space="preserve">Būtina išankstinė registracija </w:t>
            </w:r>
            <w:r>
              <w:rPr>
                <w:rFonts w:cs="Times New Roman" w:ascii="Times New Roman" w:hAnsi="Times New Roman"/>
                <w:sz w:val="24"/>
                <w:szCs w:val="24"/>
                <w:shd w:fill="FFFFFF" w:val="clear"/>
                <w:lang w:eastAsia="lt-LT"/>
              </w:rPr>
              <w:t xml:space="preserve">tel. nr. </w:t>
            </w:r>
            <w:r>
              <w:rPr>
                <w:rFonts w:cs="Times New Roman" w:ascii="Times New Roman" w:hAnsi="Times New Roman"/>
                <w:b/>
              </w:rPr>
              <w:t>+370 6</w:t>
            </w:r>
            <w:r>
              <w:rPr>
                <w:rFonts w:cs="Times New Roman" w:ascii="Times New Roman" w:hAnsi="Times New Roman"/>
                <w:b/>
              </w:rPr>
              <w:t>56</w:t>
            </w:r>
            <w:r>
              <w:rPr>
                <w:rFonts w:cs="Times New Roman" w:ascii="Times New Roman" w:hAnsi="Times New Roman"/>
                <w:b/>
              </w:rPr>
              <w:t xml:space="preserve"> </w:t>
            </w:r>
            <w:r>
              <w:rPr>
                <w:rFonts w:cs="Times New Roman" w:ascii="Times New Roman" w:hAnsi="Times New Roman"/>
                <w:b/>
              </w:rPr>
              <w:t>42</w:t>
            </w:r>
            <w:r>
              <w:rPr>
                <w:rFonts w:cs="Times New Roman" w:ascii="Times New Roman" w:hAnsi="Times New Roman"/>
                <w:b/>
              </w:rPr>
              <w:t xml:space="preserve"> </w:t>
            </w:r>
            <w:r>
              <w:rPr>
                <w:rFonts w:cs="Times New Roman" w:ascii="Times New Roman" w:hAnsi="Times New Roman"/>
                <w:b/>
              </w:rPr>
              <w:t>043</w:t>
            </w:r>
            <w:r>
              <w:rPr>
                <w:rFonts w:cs="Times New Roman" w:ascii="Times New Roman" w:hAnsi="Times New Roman"/>
                <w:b/>
              </w:rPr>
              <w:t xml:space="preserve"> </w:t>
            </w:r>
            <w:r>
              <w:rPr>
                <w:rFonts w:cs="Times New Roman" w:ascii="Times New Roman" w:hAnsi="Times New Roman"/>
                <w:sz w:val="24"/>
                <w:szCs w:val="24"/>
                <w:shd w:fill="FFFFFF" w:val="clear"/>
                <w:lang w:eastAsia="lt-LT"/>
              </w:rPr>
              <w:t xml:space="preserve">arba el. paštu </w:t>
            </w:r>
            <w:r>
              <w:rPr>
                <w:rFonts w:cs="Times New Roman" w:ascii="Times New Roman" w:hAnsi="Times New Roman"/>
                <w:b/>
                <w:sz w:val="24"/>
                <w:szCs w:val="24"/>
                <w:shd w:fill="FFFFFF" w:val="clear"/>
                <w:lang w:eastAsia="lt-LT"/>
              </w:rPr>
              <w:t>julius.paulikas</w:t>
            </w:r>
            <w:r>
              <w:rPr>
                <w:rFonts w:cs="Times New Roman" w:ascii="Times New Roman" w:hAnsi="Times New Roman"/>
                <w:b/>
                <w:sz w:val="24"/>
                <w:szCs w:val="24"/>
                <w:shd w:fill="FFFFFF" w:val="clear"/>
                <w:lang w:val="en-US" w:eastAsia="lt-LT"/>
              </w:rPr>
              <w:t>@gmail.com</w:t>
            </w:r>
            <w:r>
              <w:rPr>
                <w:rFonts w:cs="Times New Roman" w:ascii="Times New Roman" w:hAnsi="Times New Roman"/>
                <w:sz w:val="24"/>
                <w:szCs w:val="24"/>
                <w:shd w:fill="FFFFFF" w:val="clear"/>
                <w:lang w:val="en-US" w:eastAsia="lt-LT"/>
              </w:rPr>
              <w:t>.</w:t>
            </w:r>
          </w:p>
          <w:p>
            <w:pPr>
              <w:pStyle w:val="Normal"/>
              <w:spacing w:lineRule="auto" w:line="240" w:before="0" w:after="0"/>
              <w:jc w:val="both"/>
              <w:rPr>
                <w:rFonts w:ascii="Times New Roman" w:hAnsi="Times New Roman" w:cs="Times New Roman"/>
                <w:i/>
                <w:i/>
                <w:sz w:val="24"/>
                <w:szCs w:val="24"/>
                <w:lang w:eastAsia="lt-LT"/>
              </w:rPr>
            </w:pPr>
            <w:r>
              <w:rPr>
                <w:rFonts w:cs="Times New Roman" w:ascii="Times New Roman" w:hAnsi="Times New Roman"/>
                <w:sz w:val="24"/>
                <w:szCs w:val="24"/>
                <w:lang w:eastAsia="lt-LT"/>
              </w:rPr>
              <w:t xml:space="preserve">Vadovaujantis </w:t>
            </w:r>
            <w:r>
              <w:rPr>
                <w:rFonts w:cs="Times New Roman" w:ascii="Times New Roman" w:hAnsi="Times New Roman"/>
                <w:sz w:val="24"/>
                <w:szCs w:val="24"/>
              </w:rPr>
              <w:t xml:space="preserve">Jonavos miesto vietos plėtros strategijos </w:t>
            </w:r>
            <w:r>
              <w:rPr>
                <w:rFonts w:cs="Times New Roman" w:ascii="Times New Roman" w:hAnsi="Times New Roman"/>
                <w:sz w:val="24"/>
                <w:szCs w:val="24"/>
                <w:shd w:fill="FFFFFF" w:val="clear"/>
                <w:lang w:eastAsia="lt-LT"/>
              </w:rPr>
              <w:t xml:space="preserve">Jonavos miesto vietos plėtros strategijos įgyvendinimui administruoti reikalingų procedūrų tvarkos </w:t>
            </w:r>
            <w:r>
              <w:rPr>
                <w:rFonts w:cs="Times New Roman" w:ascii="Times New Roman" w:hAnsi="Times New Roman"/>
                <w:sz w:val="24"/>
                <w:szCs w:val="24"/>
                <w:lang w:eastAsia="lt-LT"/>
              </w:rPr>
              <w:t>aprašo 36 punktu gali būti sudaromas rezervinis vietos plėtros projektinių pasiūlymų sąrašas.</w:t>
            </w:r>
          </w:p>
        </w:tc>
      </w:tr>
    </w:tbl>
    <w:p>
      <w:pPr>
        <w:pStyle w:val="Normal"/>
        <w:widowControl/>
        <w:bidi w:val="0"/>
        <w:spacing w:lineRule="auto" w:line="276" w:before="0" w:after="200"/>
        <w:jc w:val="left"/>
        <w:rPr/>
      </w:pPr>
      <w:r>
        <w:rPr/>
      </w:r>
    </w:p>
    <w:sectPr>
      <w:footerReference w:type="default" r:id="rId7"/>
      <w:type w:val="nextPage"/>
      <w:pgSz w:w="11906" w:h="16838"/>
      <w:pgMar w:left="1701" w:right="567" w:header="0" w:top="1701" w:footer="567"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roman"/>
    <w:pitch w:val="default"/>
  </w:font>
  <w:font w:name="TiMES NEW ROMAN">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cs="Times New Roman" w:ascii="Times New Roman" w:hAnsi="Times New Roman"/>
      </w:rPr>
      <w:fldChar w:fldCharType="begin"/>
    </w:r>
    <w:r>
      <w:instrText> PAGE </w:instrText>
    </w:r>
    <w:r>
      <w:fldChar w:fldCharType="separate"/>
    </w:r>
    <w:r>
      <w:t>7</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sz w:val="24"/>
        <w:b/>
        <w:szCs w:val="1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3957"/>
    <w:pPr>
      <w:widowControl/>
      <w:bidi w:val="0"/>
      <w:spacing w:lineRule="auto" w:line="276" w:before="0" w:after="200"/>
      <w:jc w:val="left"/>
    </w:pPr>
    <w:rPr>
      <w:rFonts w:ascii="Calibri" w:hAnsi="Calibri" w:eastAsia="Calibri" w:cs="DokChampa" w:asciiTheme="minorHAnsi" w:eastAsiaTheme="minorHAnsi" w:hAnsiTheme="minorHAnsi"/>
      <w:color w:val="auto"/>
      <w:sz w:val="22"/>
      <w:szCs w:val="22"/>
      <w:lang w:val="lt-LT" w:eastAsia="en-US" w:bidi="ar-SA"/>
    </w:rPr>
  </w:style>
  <w:style w:type="character" w:styleId="DefaultParagraphFont" w:default="1">
    <w:name w:val="Default Paragraph Font"/>
    <w:uiPriority w:val="1"/>
    <w:semiHidden/>
    <w:unhideWhenUsed/>
    <w:qFormat/>
    <w:rPr/>
  </w:style>
  <w:style w:type="character" w:styleId="PoratDiagrama" w:customStyle="1">
    <w:name w:val="Poraštė Diagrama"/>
    <w:basedOn w:val="DefaultParagraphFont"/>
    <w:link w:val="Porat"/>
    <w:uiPriority w:val="99"/>
    <w:qFormat/>
    <w:rsid w:val="00433957"/>
    <w:rPr>
      <w:rFonts w:ascii="Calibri" w:hAnsi="Calibri" w:eastAsia="Calibri" w:cs="DokChampa"/>
    </w:rPr>
  </w:style>
  <w:style w:type="character" w:styleId="Strong">
    <w:name w:val="Strong"/>
    <w:basedOn w:val="DefaultParagraphFont"/>
    <w:uiPriority w:val="22"/>
    <w:qFormat/>
    <w:rsid w:val="00433957"/>
    <w:rPr>
      <w:b/>
      <w:bCs/>
    </w:rPr>
  </w:style>
  <w:style w:type="character" w:styleId="Appleconvertedspace" w:customStyle="1">
    <w:name w:val="apple-converted-space"/>
    <w:basedOn w:val="DefaultParagraphFont"/>
    <w:qFormat/>
    <w:rsid w:val="008a4d72"/>
    <w:rPr/>
  </w:style>
  <w:style w:type="character" w:styleId="BetarpDiagrama" w:customStyle="1">
    <w:name w:val="Be tarpų Diagrama"/>
    <w:link w:val="Betarp"/>
    <w:uiPriority w:val="1"/>
    <w:qFormat/>
    <w:rsid w:val="00fd680d"/>
    <w:rPr>
      <w:rFonts w:ascii="Calibri" w:hAnsi="Calibri" w:eastAsia="Calibri" w:cs="Arial Unicode MS"/>
      <w:lang w:bidi="lo-LA"/>
    </w:rPr>
  </w:style>
  <w:style w:type="character" w:styleId="DebesliotekstasDiagrama" w:customStyle="1">
    <w:name w:val="Debesėlio tekstas Diagrama"/>
    <w:basedOn w:val="DefaultParagraphFont"/>
    <w:link w:val="Debesliotekstas"/>
    <w:uiPriority w:val="99"/>
    <w:semiHidden/>
    <w:qFormat/>
    <w:rsid w:val="00b21437"/>
    <w:rPr>
      <w:rFonts w:ascii="Tahoma" w:hAnsi="Tahoma" w:eastAsia="Calibri"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val="false"/>
      <w:bCs/>
      <w:color w:val="00000A"/>
    </w:rPr>
  </w:style>
  <w:style w:type="character" w:styleId="ListLabel14">
    <w:name w:val="ListLabel 14"/>
    <w:qFormat/>
    <w:rPr>
      <w:color w:val="00000A"/>
    </w:rPr>
  </w:style>
  <w:style w:type="character" w:styleId="ListLabel15">
    <w:name w:val="ListLabel 15"/>
    <w:qFormat/>
    <w:rPr>
      <w:color w:val="00000A"/>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Times New Roman" w:hAnsi="Times New Roman"/>
      <w:b/>
      <w:sz w:val="24"/>
      <w:szCs w:val="18"/>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433957"/>
    <w:pPr>
      <w:spacing w:before="0" w:after="200"/>
      <w:ind w:left="720" w:hanging="0"/>
      <w:contextualSpacing/>
    </w:pPr>
    <w:rPr/>
  </w:style>
  <w:style w:type="paragraph" w:styleId="Footer">
    <w:name w:val="Footer"/>
    <w:basedOn w:val="Normal"/>
    <w:link w:val="PoratDiagrama"/>
    <w:uiPriority w:val="99"/>
    <w:unhideWhenUsed/>
    <w:rsid w:val="00433957"/>
    <w:pPr>
      <w:tabs>
        <w:tab w:val="center" w:pos="4819" w:leader="none"/>
        <w:tab w:val="right" w:pos="9638" w:leader="none"/>
      </w:tabs>
      <w:spacing w:lineRule="auto" w:line="240" w:before="0" w:after="0"/>
    </w:pPr>
    <w:rPr/>
  </w:style>
  <w:style w:type="paragraph" w:styleId="NoSpacing">
    <w:name w:val="No Spacing"/>
    <w:link w:val="BetarpDiagrama"/>
    <w:uiPriority w:val="1"/>
    <w:qFormat/>
    <w:rsid w:val="00fd680d"/>
    <w:pPr>
      <w:widowControl/>
      <w:bidi w:val="0"/>
      <w:spacing w:lineRule="auto" w:line="240" w:before="0" w:after="0"/>
      <w:jc w:val="left"/>
    </w:pPr>
    <w:rPr>
      <w:rFonts w:ascii="Calibri" w:hAnsi="Calibri" w:eastAsia="Calibri" w:cs="Arial Unicode MS" w:asciiTheme="minorHAnsi" w:eastAsiaTheme="minorHAnsi" w:hAnsiTheme="minorHAnsi"/>
      <w:color w:val="auto"/>
      <w:sz w:val="22"/>
      <w:szCs w:val="22"/>
      <w:lang w:bidi="lo-LA" w:val="lt-LT" w:eastAsia="en-US"/>
    </w:rPr>
  </w:style>
  <w:style w:type="paragraph" w:styleId="BalloonText">
    <w:name w:val="Balloon Text"/>
    <w:basedOn w:val="Normal"/>
    <w:link w:val="DebesliotekstasDiagrama"/>
    <w:uiPriority w:val="99"/>
    <w:semiHidden/>
    <w:unhideWhenUsed/>
    <w:qFormat/>
    <w:rsid w:val="00b2143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0b47fd"/>
    <w:pPr>
      <w:spacing w:lineRule="auto" w:line="240" w:beforeAutospacing="1" w:afterAutospacing="1"/>
    </w:pPr>
    <w:rPr>
      <w:rFonts w:ascii="Times New Roman" w:hAnsi="Times New Roman" w:eastAsia="Times New Roman" w:cs="Times New Roman"/>
      <w:sz w:val="24"/>
      <w:szCs w:val="24"/>
      <w:lang w:eastAsia="lt-LT"/>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e-tar.lt/portal/lt/legalAct/c6e25a00e6b911e68503b67e3b82e8bd" TargetMode="External"/><Relationship Id="rId4" Type="http://schemas.openxmlformats.org/officeDocument/2006/relationships/hyperlink" Target="https://www.e-tar.lt/portal/lt/legalAct/c6e25a00e6b911e68503b67e3b82e8bd" TargetMode="External"/><Relationship Id="rId5" Type="http://schemas.openxmlformats.org/officeDocument/2006/relationships/hyperlink" Target="https://www.e-tar.lt/portal/lt/legalAct/c6e25a00e6b911e68503b67e3b82e8bd" TargetMode="External"/><Relationship Id="rId6" Type="http://schemas.openxmlformats.org/officeDocument/2006/relationships/hyperlink" Target="https://www.e-tar.lt/portal/lt/legalAct/c6e25a00e6b911e68503b67e3b82e8bd"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0691-0B6D-4A52-B6B8-B3B270C4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Application>LibreOffice/5.1.6.2$Linux_X86_64 LibreOffice_project/10m0$Build-2</Application>
  <Pages>7</Pages>
  <Words>2040</Words>
  <Characters>14340</Characters>
  <CharactersWithSpaces>16252</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2017-05-10T10:04:00Z</dcterms:created>
  <dc:creator>Regimantas</dc:creator>
  <dc:description/>
  <dc:language>en-US</dc:language>
  <cp:lastModifiedBy/>
  <dcterms:modified xsi:type="dcterms:W3CDTF">2017-05-10T16:05:19Z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