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CC6C" w14:textId="769374CE" w:rsidR="00623FD2" w:rsidRPr="00920CCA" w:rsidRDefault="00FE4DF9" w:rsidP="006665BD">
      <w:pPr>
        <w:framePr w:w="902" w:h="1090" w:hRule="exact" w:hSpace="181" w:wrap="around" w:vAnchor="page" w:hAnchor="page" w:x="5940" w:y="1129" w:anchorLock="1"/>
        <w:jc w:val="center"/>
      </w:pPr>
      <w:r>
        <w:rPr>
          <w:noProof/>
        </w:rPr>
        <w:drawing>
          <wp:inline distT="0" distB="0" distL="0" distR="0" wp14:anchorId="11F509C9" wp14:editId="4A03D1C2">
            <wp:extent cx="850605" cy="89313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565" cy="907793"/>
                    </a:xfrm>
                    <a:prstGeom prst="rect">
                      <a:avLst/>
                    </a:prstGeom>
                    <a:noFill/>
                  </pic:spPr>
                </pic:pic>
              </a:graphicData>
            </a:graphic>
          </wp:inline>
        </w:drawing>
      </w:r>
    </w:p>
    <w:p w14:paraId="3E4EF665" w14:textId="77777777" w:rsidR="00623FD2" w:rsidRPr="00920CCA" w:rsidRDefault="00623FD2" w:rsidP="006665BD">
      <w:pPr>
        <w:framePr w:w="902" w:h="1090" w:hRule="exact" w:hSpace="181" w:wrap="around" w:vAnchor="page" w:hAnchor="page" w:x="5940" w:y="1129" w:anchorLock="1"/>
        <w:jc w:val="center"/>
      </w:pPr>
    </w:p>
    <w:p w14:paraId="764F4C24" w14:textId="77777777" w:rsidR="00623FD2" w:rsidRPr="00920CCA" w:rsidRDefault="00623FD2" w:rsidP="006665BD">
      <w:pPr>
        <w:framePr w:w="902" w:h="1090" w:hRule="exact" w:hSpace="181" w:wrap="around" w:vAnchor="page" w:hAnchor="page" w:x="5940" w:y="1129" w:anchorLock="1"/>
        <w:jc w:val="center"/>
      </w:pPr>
    </w:p>
    <w:p w14:paraId="5B28FDE8" w14:textId="77777777" w:rsidR="00623FD2" w:rsidRPr="00920CCA" w:rsidRDefault="00623FD2" w:rsidP="006665BD">
      <w:pPr>
        <w:framePr w:w="902" w:h="1090" w:hRule="exact" w:hSpace="181" w:wrap="around" w:vAnchor="page" w:hAnchor="page" w:x="5940" w:y="1129" w:anchorLock="1"/>
        <w:jc w:val="center"/>
      </w:pPr>
    </w:p>
    <w:p w14:paraId="4EA19ECC" w14:textId="77777777" w:rsidR="00623FD2" w:rsidRPr="00920CCA" w:rsidRDefault="00623FD2" w:rsidP="006665BD">
      <w:pPr>
        <w:framePr w:w="902" w:h="1090" w:hRule="exact" w:hSpace="181" w:wrap="around" w:vAnchor="page" w:hAnchor="page" w:x="5940" w:y="1129" w:anchorLock="1"/>
        <w:jc w:val="center"/>
      </w:pPr>
    </w:p>
    <w:p w14:paraId="2955D911" w14:textId="77777777" w:rsidR="006665BD" w:rsidRPr="00920CCA" w:rsidRDefault="006665BD" w:rsidP="006665BD">
      <w:pPr>
        <w:framePr w:w="902" w:h="1090" w:hRule="exact" w:hSpace="181" w:wrap="around" w:vAnchor="page" w:hAnchor="page" w:x="5940" w:y="1129" w:anchorLock="1"/>
        <w:jc w:val="center"/>
      </w:pPr>
      <w:r w:rsidRPr="00920CCA">
        <w:tab/>
      </w:r>
    </w:p>
    <w:p w14:paraId="30CC98B6" w14:textId="77777777" w:rsidR="00A558CD" w:rsidRDefault="00A558CD" w:rsidP="00A558CD">
      <w:pPr>
        <w:pStyle w:val="Title"/>
        <w:framePr w:w="4621" w:h="1433" w:hSpace="181" w:wrap="around" w:vAnchor="page" w:hAnchor="page" w:x="1620" w:y="3556" w:anchorLock="1"/>
        <w:jc w:val="left"/>
        <w:rPr>
          <w:b/>
          <w:szCs w:val="24"/>
        </w:rPr>
      </w:pPr>
    </w:p>
    <w:p w14:paraId="2D705CC4" w14:textId="76BC4C6B" w:rsidR="00A558CD" w:rsidRDefault="00A558CD" w:rsidP="00A558CD">
      <w:pPr>
        <w:pStyle w:val="Title"/>
        <w:framePr w:w="4621" w:h="1433" w:hSpace="181" w:wrap="around" w:vAnchor="page" w:hAnchor="page" w:x="1620" w:y="3556" w:anchorLock="1"/>
        <w:jc w:val="left"/>
        <w:rPr>
          <w:szCs w:val="24"/>
        </w:rPr>
      </w:pPr>
      <w:r>
        <w:rPr>
          <w:b/>
          <w:szCs w:val="24"/>
        </w:rPr>
        <w:t xml:space="preserve">Jonavos rajono savivaldybės </w:t>
      </w:r>
    </w:p>
    <w:p w14:paraId="4AA3A1F8" w14:textId="77777777" w:rsidR="00A558CD" w:rsidRDefault="00A558CD" w:rsidP="00A558CD">
      <w:pPr>
        <w:pStyle w:val="Title"/>
        <w:framePr w:w="4621" w:h="1433" w:hSpace="181" w:wrap="around" w:vAnchor="page" w:hAnchor="page" w:x="1620" w:y="3556" w:anchorLock="1"/>
        <w:jc w:val="left"/>
        <w:rPr>
          <w:b/>
          <w:szCs w:val="24"/>
        </w:rPr>
      </w:pPr>
      <w:r>
        <w:rPr>
          <w:b/>
          <w:szCs w:val="24"/>
        </w:rPr>
        <w:t>vietos veiklos grupei</w:t>
      </w:r>
    </w:p>
    <w:p w14:paraId="02898DF9" w14:textId="77777777" w:rsidR="00A558CD" w:rsidRDefault="00A558CD" w:rsidP="00A558CD">
      <w:pPr>
        <w:framePr w:w="4621" w:h="1433" w:hSpace="181" w:wrap="around" w:vAnchor="page" w:hAnchor="page" w:x="1620" w:y="3556" w:anchorLock="1"/>
        <w:jc w:val="both"/>
        <w:rPr>
          <w:sz w:val="23"/>
          <w:szCs w:val="23"/>
        </w:rPr>
      </w:pPr>
      <w:r>
        <w:rPr>
          <w:sz w:val="23"/>
          <w:szCs w:val="23"/>
        </w:rPr>
        <w:t>Žeimių g. 15-324</w:t>
      </w:r>
    </w:p>
    <w:p w14:paraId="72184BFE" w14:textId="77777777" w:rsidR="00A558CD" w:rsidRDefault="00A558CD" w:rsidP="00A558CD">
      <w:pPr>
        <w:framePr w:w="4621" w:h="1433" w:hSpace="181" w:wrap="around" w:vAnchor="page" w:hAnchor="page" w:x="1620" w:y="3556" w:anchorLock="1"/>
        <w:jc w:val="both"/>
        <w:rPr>
          <w:b/>
        </w:rPr>
      </w:pPr>
      <w:r>
        <w:rPr>
          <w:sz w:val="23"/>
          <w:szCs w:val="23"/>
        </w:rPr>
        <w:t>55158 Jonava</w:t>
      </w:r>
    </w:p>
    <w:p w14:paraId="29283481" w14:textId="77777777" w:rsidR="00A558CD" w:rsidRDefault="000F64D5" w:rsidP="00A558CD">
      <w:pPr>
        <w:framePr w:w="4621" w:h="1433" w:hSpace="181" w:wrap="around" w:vAnchor="page" w:hAnchor="page" w:x="1620" w:y="3556" w:anchorLock="1"/>
      </w:pPr>
      <w:hyperlink r:id="rId9" w:history="1">
        <w:r w:rsidR="00A558CD">
          <w:rPr>
            <w:rStyle w:val="Hyperlink"/>
          </w:rPr>
          <w:t>jonava</w:t>
        </w:r>
        <w:r w:rsidR="00A558CD">
          <w:rPr>
            <w:rStyle w:val="Hyperlink"/>
            <w:lang w:val="en-US"/>
          </w:rPr>
          <w:t>@bendruomenes.lt</w:t>
        </w:r>
      </w:hyperlink>
    </w:p>
    <w:p w14:paraId="389078A2" w14:textId="4B9A3FB4" w:rsidR="009D7BDB" w:rsidRPr="00A558CD" w:rsidRDefault="009D7BDB" w:rsidP="009D7BDB">
      <w:pPr>
        <w:framePr w:w="4649" w:h="1253" w:hSpace="181" w:wrap="around" w:vAnchor="page" w:hAnchor="page" w:x="1696" w:y="4006" w:anchorLock="1"/>
      </w:pPr>
    </w:p>
    <w:p w14:paraId="73FD4683" w14:textId="77777777" w:rsidR="00A558CD" w:rsidRDefault="00A558CD" w:rsidP="009D7BDB">
      <w:pPr>
        <w:framePr w:w="4649" w:h="1253" w:hSpace="181" w:wrap="around" w:vAnchor="page" w:hAnchor="page" w:x="1696" w:y="4006" w:anchorLock="1"/>
      </w:pPr>
    </w:p>
    <w:p w14:paraId="181946E2" w14:textId="7E9507BD" w:rsidR="008E4020" w:rsidRPr="008E4020" w:rsidRDefault="008E4020" w:rsidP="008E4020">
      <w:pPr>
        <w:framePr w:w="4649" w:h="357" w:hSpace="181" w:wrap="around" w:vAnchor="page" w:hAnchor="page" w:x="1755" w:y="3780" w:anchorLock="1"/>
        <w:spacing w:line="276" w:lineRule="auto"/>
        <w:jc w:val="both"/>
        <w:rPr>
          <w:lang w:val="en-US"/>
        </w:rPr>
      </w:pPr>
      <w:r>
        <w:rPr>
          <w:lang w:val="en-US"/>
        </w:rPr>
        <w:t xml:space="preserve"> </w:t>
      </w:r>
    </w:p>
    <w:p w14:paraId="5C6D6736" w14:textId="77777777" w:rsidR="006665BD" w:rsidRPr="00920CCA" w:rsidRDefault="006665BD" w:rsidP="00EB3182">
      <w:pPr>
        <w:framePr w:w="5103" w:hSpace="181" w:wrap="around" w:vAnchor="page" w:hAnchor="page" w:x="6282" w:y="3845" w:anchorLock="1"/>
        <w:tabs>
          <w:tab w:val="left" w:pos="567"/>
          <w:tab w:val="right" w:pos="5097"/>
        </w:tabs>
      </w:pPr>
      <w:r w:rsidRPr="00920CCA">
        <w:tab/>
        <w:t>_________________ Nr. _________________</w:t>
      </w:r>
      <w:r w:rsidRPr="00920CCA">
        <w:tab/>
      </w:r>
    </w:p>
    <w:p w14:paraId="4202B18A" w14:textId="5E06E59C" w:rsidR="006665BD" w:rsidRPr="00920CCA" w:rsidRDefault="009E6F90" w:rsidP="00EB3182">
      <w:pPr>
        <w:framePr w:w="1855" w:h="211" w:hSpace="181" w:wrap="around" w:vAnchor="page" w:hAnchor="page" w:x="6824" w:y="3770" w:anchorLock="1"/>
        <w:ind w:left="1843" w:right="-1962" w:hanging="1843"/>
      </w:pPr>
      <w:r>
        <w:t xml:space="preserve"> 202</w:t>
      </w:r>
      <w:r w:rsidR="00FD171B">
        <w:t>2</w:t>
      </w:r>
      <w:r w:rsidR="00254FB2">
        <w:t>-</w:t>
      </w:r>
    </w:p>
    <w:p w14:paraId="51C0D448" w14:textId="77777777" w:rsidR="006665BD" w:rsidRPr="00920CCA" w:rsidRDefault="00FD239F" w:rsidP="00EB3182">
      <w:pPr>
        <w:framePr w:w="2002" w:h="291" w:hSpace="181" w:wrap="around" w:vAnchor="page" w:hAnchor="page" w:x="9170" w:y="3817" w:anchorLock="1"/>
        <w:ind w:left="1134" w:hanging="1134"/>
      </w:pPr>
      <w:r w:rsidRPr="00920CCA">
        <w:t xml:space="preserve">    BRK-</w:t>
      </w:r>
    </w:p>
    <w:p w14:paraId="6D9CAE49" w14:textId="77777777" w:rsidR="006665BD" w:rsidRPr="00920CCA" w:rsidRDefault="006665BD" w:rsidP="006665BD">
      <w:pPr>
        <w:pStyle w:val="BodyText"/>
        <w:rPr>
          <w:b/>
          <w:szCs w:val="24"/>
        </w:rPr>
      </w:pPr>
    </w:p>
    <w:p w14:paraId="2ED72872" w14:textId="77777777" w:rsidR="006665BD" w:rsidRPr="00920CCA" w:rsidRDefault="006665BD" w:rsidP="006665BD">
      <w:pPr>
        <w:pStyle w:val="BodyText"/>
        <w:rPr>
          <w:b/>
          <w:szCs w:val="24"/>
        </w:rPr>
      </w:pPr>
    </w:p>
    <w:p w14:paraId="0F37760F" w14:textId="77777777" w:rsidR="006665BD" w:rsidRPr="00920CCA" w:rsidRDefault="006665BD" w:rsidP="006665BD">
      <w:pPr>
        <w:pStyle w:val="BodyText"/>
        <w:rPr>
          <w:b/>
          <w:szCs w:val="24"/>
        </w:rPr>
      </w:pPr>
    </w:p>
    <w:p w14:paraId="5DB8CC5A" w14:textId="77777777" w:rsidR="006665BD" w:rsidRPr="00920CCA" w:rsidRDefault="006665BD" w:rsidP="006665BD">
      <w:pPr>
        <w:pStyle w:val="BodyText"/>
        <w:rPr>
          <w:b/>
          <w:szCs w:val="24"/>
        </w:rPr>
      </w:pPr>
    </w:p>
    <w:p w14:paraId="15848DA9" w14:textId="77777777" w:rsidR="00623FD2" w:rsidRPr="00920CCA" w:rsidRDefault="00623FD2" w:rsidP="006665BD">
      <w:pPr>
        <w:pStyle w:val="BodyText"/>
        <w:rPr>
          <w:b/>
          <w:szCs w:val="24"/>
        </w:rPr>
      </w:pPr>
    </w:p>
    <w:p w14:paraId="193B54A1" w14:textId="77777777" w:rsidR="006665BD" w:rsidRPr="00920CCA" w:rsidRDefault="006665BD" w:rsidP="00AD421A">
      <w:pPr>
        <w:pStyle w:val="Virsus"/>
        <w:framePr w:hSpace="0" w:vSpace="0" w:wrap="auto" w:vAnchor="margin" w:hAnchor="text" w:xAlign="left" w:yAlign="inline"/>
        <w:spacing w:before="0"/>
      </w:pPr>
      <w:r w:rsidRPr="00920CCA">
        <w:t>NACIONALINĖ MOKĖJIMO AGENTŪRa</w:t>
      </w:r>
      <w:r w:rsidRPr="00920CCA">
        <w:br/>
        <w:t>PRIE ŽEMĖS ŪKIO MINISTERIJOS</w:t>
      </w:r>
    </w:p>
    <w:p w14:paraId="142A5BDD" w14:textId="77777777" w:rsidR="006665BD" w:rsidRPr="00920CCA" w:rsidRDefault="006665BD" w:rsidP="006665BD">
      <w:pPr>
        <w:pStyle w:val="BodyText"/>
        <w:rPr>
          <w:b/>
          <w:szCs w:val="24"/>
        </w:rPr>
      </w:pPr>
    </w:p>
    <w:p w14:paraId="3812E9AE" w14:textId="77777777" w:rsidR="006665BD" w:rsidRPr="00920CCA" w:rsidRDefault="006665BD" w:rsidP="006665BD">
      <w:pPr>
        <w:pStyle w:val="BodyText"/>
        <w:rPr>
          <w:b/>
          <w:szCs w:val="24"/>
        </w:rPr>
      </w:pPr>
    </w:p>
    <w:p w14:paraId="489B7B1F" w14:textId="77777777" w:rsidR="006665BD" w:rsidRPr="00920CCA" w:rsidRDefault="006665BD" w:rsidP="006665BD">
      <w:pPr>
        <w:pStyle w:val="BodyText"/>
        <w:rPr>
          <w:b/>
          <w:szCs w:val="24"/>
        </w:rPr>
      </w:pPr>
    </w:p>
    <w:p w14:paraId="0FCF35F9" w14:textId="77777777" w:rsidR="006665BD" w:rsidRPr="00920CCA" w:rsidRDefault="006665BD" w:rsidP="006665BD">
      <w:pPr>
        <w:ind w:firstLine="900"/>
      </w:pPr>
    </w:p>
    <w:p w14:paraId="1B563F8A" w14:textId="77777777" w:rsidR="00F646FD" w:rsidRDefault="00F646FD" w:rsidP="0085446F">
      <w:pPr>
        <w:pStyle w:val="Title"/>
        <w:jc w:val="left"/>
        <w:rPr>
          <w:b/>
          <w:szCs w:val="24"/>
        </w:rPr>
      </w:pPr>
    </w:p>
    <w:p w14:paraId="7C6F6A2B" w14:textId="1778DAD2" w:rsidR="00D11F5F" w:rsidRDefault="00D11F5F" w:rsidP="0085446F">
      <w:pPr>
        <w:pStyle w:val="Title"/>
        <w:jc w:val="left"/>
        <w:rPr>
          <w:b/>
          <w:szCs w:val="24"/>
        </w:rPr>
      </w:pPr>
    </w:p>
    <w:p w14:paraId="5FBE8BD0" w14:textId="77777777" w:rsidR="00D11F5F" w:rsidRDefault="00D11F5F" w:rsidP="0085446F">
      <w:pPr>
        <w:pStyle w:val="Title"/>
        <w:jc w:val="left"/>
        <w:rPr>
          <w:b/>
          <w:szCs w:val="24"/>
        </w:rPr>
      </w:pPr>
    </w:p>
    <w:p w14:paraId="699460A4" w14:textId="1E82F595" w:rsidR="006079B4" w:rsidRPr="003B3677" w:rsidRDefault="0085446F" w:rsidP="003B3677">
      <w:pPr>
        <w:pStyle w:val="Title"/>
        <w:jc w:val="left"/>
        <w:rPr>
          <w:b/>
          <w:color w:val="000000"/>
          <w:szCs w:val="24"/>
        </w:rPr>
      </w:pPr>
      <w:r w:rsidRPr="00C14846">
        <w:rPr>
          <w:b/>
          <w:szCs w:val="24"/>
        </w:rPr>
        <w:t>DĖL PARAMOS SKYRIMO</w:t>
      </w:r>
    </w:p>
    <w:p w14:paraId="1C222FE8" w14:textId="77777777" w:rsidR="006079B4" w:rsidRDefault="006079B4" w:rsidP="006079B4">
      <w:pPr>
        <w:tabs>
          <w:tab w:val="left" w:pos="851"/>
        </w:tabs>
        <w:jc w:val="both"/>
      </w:pPr>
    </w:p>
    <w:p w14:paraId="4D6C8885" w14:textId="77777777" w:rsidR="00707F6E" w:rsidRDefault="006079B4" w:rsidP="006079B4">
      <w:pPr>
        <w:tabs>
          <w:tab w:val="left" w:pos="851"/>
        </w:tabs>
        <w:jc w:val="both"/>
      </w:pPr>
      <w:r>
        <w:t xml:space="preserve">           </w:t>
      </w:r>
    </w:p>
    <w:p w14:paraId="5C3DBDAB" w14:textId="0A6B3212" w:rsidR="006665BD" w:rsidRPr="00920CCA" w:rsidRDefault="006079B4" w:rsidP="006079B4">
      <w:pPr>
        <w:tabs>
          <w:tab w:val="left" w:pos="851"/>
        </w:tabs>
        <w:jc w:val="both"/>
      </w:pPr>
      <w:r>
        <w:t xml:space="preserve"> </w:t>
      </w:r>
      <w:r w:rsidR="006665BD" w:rsidRPr="00920CCA">
        <w:t>Gerb. paramos gavėja,</w:t>
      </w:r>
    </w:p>
    <w:p w14:paraId="47A22C40" w14:textId="77777777" w:rsidR="00920CCA" w:rsidRPr="00920CCA" w:rsidRDefault="00920CCA" w:rsidP="00FB0202">
      <w:pPr>
        <w:tabs>
          <w:tab w:val="left" w:pos="851"/>
        </w:tabs>
        <w:jc w:val="both"/>
      </w:pPr>
    </w:p>
    <w:p w14:paraId="3FFD96E1" w14:textId="36CBE2B1" w:rsidR="005F7FFC" w:rsidRPr="00137EBB" w:rsidRDefault="001D5D08" w:rsidP="0013323E">
      <w:pPr>
        <w:tabs>
          <w:tab w:val="left" w:pos="4608"/>
          <w:tab w:val="left" w:pos="6569"/>
        </w:tabs>
        <w:jc w:val="both"/>
        <w:rPr>
          <w:bCs/>
          <w:lang w:eastAsia="lt-LT"/>
        </w:rPr>
      </w:pPr>
      <w:r w:rsidRPr="00920CCA">
        <w:t>Nacionalinė mokėjimo agentūra prie Žemės ūkio ministerijos</w:t>
      </w:r>
      <w:r w:rsidR="002218E0">
        <w:t xml:space="preserve"> (toliau </w:t>
      </w:r>
      <w:r w:rsidR="002218E0" w:rsidRPr="005B4C98">
        <w:rPr>
          <w:bCs/>
        </w:rPr>
        <w:t>–</w:t>
      </w:r>
      <w:r w:rsidR="002218E0">
        <w:rPr>
          <w:bCs/>
        </w:rPr>
        <w:t xml:space="preserve"> NMA)</w:t>
      </w:r>
      <w:r w:rsidR="0085446F">
        <w:t xml:space="preserve">, </w:t>
      </w:r>
      <w:r w:rsidR="0085446F" w:rsidRPr="00C14846">
        <w:t xml:space="preserve">pagal patvirtintas procedūras išnagrinėjusi </w:t>
      </w:r>
      <w:r w:rsidR="006079B4">
        <w:t>20</w:t>
      </w:r>
      <w:r w:rsidR="00254FB2">
        <w:t>21</w:t>
      </w:r>
      <w:r w:rsidR="008E4020">
        <w:t xml:space="preserve"> </w:t>
      </w:r>
      <w:r w:rsidR="002218E0">
        <w:t xml:space="preserve">m. </w:t>
      </w:r>
      <w:r w:rsidR="009D7BDB">
        <w:t>lapkričio</w:t>
      </w:r>
      <w:r w:rsidR="00254FB2">
        <w:t xml:space="preserve"> 1</w:t>
      </w:r>
      <w:r w:rsidR="0013323E">
        <w:t>6</w:t>
      </w:r>
      <w:r w:rsidR="0085446F" w:rsidRPr="005B4C98">
        <w:t xml:space="preserve"> d</w:t>
      </w:r>
      <w:r w:rsidR="0085446F">
        <w:rPr>
          <w:i/>
        </w:rPr>
        <w:t>.</w:t>
      </w:r>
      <w:r w:rsidR="0085446F" w:rsidRPr="00C14846">
        <w:t xml:space="preserve"> Jūsų pateiktą paraišką gauti paramą pagal Lietuvos kaimo plėtros 2014–2020 metų programos</w:t>
      </w:r>
      <w:r w:rsidR="0085446F">
        <w:t xml:space="preserve"> priem</w:t>
      </w:r>
      <w:r w:rsidR="0039438B">
        <w:t>o</w:t>
      </w:r>
      <w:r w:rsidR="0085446F">
        <w:t>nės</w:t>
      </w:r>
      <w:r w:rsidRPr="00920CCA">
        <w:t xml:space="preserve"> </w:t>
      </w:r>
      <w:r w:rsidR="00F933BE">
        <w:t>„LEADER“</w:t>
      </w:r>
      <w:r w:rsidR="0039438B">
        <w:t xml:space="preserve"> veiklos sritį </w:t>
      </w:r>
      <w:r w:rsidR="0039438B" w:rsidRPr="002218E0">
        <w:t>„</w:t>
      </w:r>
      <w:r w:rsidR="007805E0">
        <w:t>VVG bendradarbiavimo projektų rengimas ir įgyvendinimas</w:t>
      </w:r>
      <w:r w:rsidR="0039438B" w:rsidRPr="002218E0">
        <w:t>“</w:t>
      </w:r>
      <w:r w:rsidR="0039438B">
        <w:t xml:space="preserve"> </w:t>
      </w:r>
      <w:r w:rsidR="00B32B56">
        <w:t xml:space="preserve">vadovaudamasi </w:t>
      </w:r>
      <w:r w:rsidR="009D7BDB">
        <w:t>Lietuvos Respublikos žemės ūkio ministerijos kanclerio 2022 m. kovo 16 d. potvarkiu Nr. 4D-39 (1.8 E)</w:t>
      </w:r>
      <w:r w:rsidR="00CB008B">
        <w:t xml:space="preserve"> </w:t>
      </w:r>
      <w:r w:rsidR="00B32B56" w:rsidRPr="00C14846">
        <w:t>„</w:t>
      </w:r>
      <w:r w:rsidR="00C4537B" w:rsidRPr="005B4C98">
        <w:rPr>
          <w:bCs/>
        </w:rPr>
        <w:t xml:space="preserve">Dėl </w:t>
      </w:r>
      <w:r w:rsidR="005A1E0A">
        <w:rPr>
          <w:bCs/>
        </w:rPr>
        <w:t xml:space="preserve">tarptautinio bendradarbiavimo </w:t>
      </w:r>
      <w:r w:rsidR="00C4537B" w:rsidRPr="005B4C98">
        <w:rPr>
          <w:bCs/>
        </w:rPr>
        <w:t xml:space="preserve">projektų, kuriems skiriama parama pagal </w:t>
      </w:r>
      <w:r w:rsidR="00E62D2B" w:rsidRPr="005B4C98">
        <w:rPr>
          <w:bCs/>
        </w:rPr>
        <w:t>L</w:t>
      </w:r>
      <w:r w:rsidR="00C4537B" w:rsidRPr="005B4C98">
        <w:rPr>
          <w:bCs/>
        </w:rPr>
        <w:t>ietuvos kaimo plėtros 2014–2020 metų programos</w:t>
      </w:r>
      <w:r w:rsidR="0028323F">
        <w:rPr>
          <w:bCs/>
        </w:rPr>
        <w:t xml:space="preserve"> </w:t>
      </w:r>
      <w:r w:rsidR="00C4537B" w:rsidRPr="005B4C98">
        <w:rPr>
          <w:bCs/>
        </w:rPr>
        <w:t>priemon</w:t>
      </w:r>
      <w:r w:rsidR="007805E0">
        <w:rPr>
          <w:bCs/>
        </w:rPr>
        <w:t>ės</w:t>
      </w:r>
      <w:r w:rsidR="00513BF2">
        <w:rPr>
          <w:bCs/>
        </w:rPr>
        <w:t xml:space="preserve"> </w:t>
      </w:r>
      <w:r w:rsidR="007805E0">
        <w:t>LEADER</w:t>
      </w:r>
      <w:r w:rsidR="007805E0">
        <w:rPr>
          <w:bCs/>
        </w:rPr>
        <w:t xml:space="preserve"> veiklos sritį </w:t>
      </w:r>
      <w:r w:rsidR="007805E0" w:rsidRPr="002218E0">
        <w:t>„</w:t>
      </w:r>
      <w:r w:rsidR="007805E0">
        <w:t>VVG bendradarbiavimo projektų rengimas ir įgyvendinimas</w:t>
      </w:r>
      <w:r w:rsidR="007805E0" w:rsidRPr="002218E0">
        <w:t>“</w:t>
      </w:r>
      <w:r w:rsidR="00513BF2">
        <w:rPr>
          <w:bCs/>
        </w:rPr>
        <w:t xml:space="preserve">, </w:t>
      </w:r>
      <w:r w:rsidR="008E4020">
        <w:rPr>
          <w:bCs/>
        </w:rPr>
        <w:t xml:space="preserve">sąrašo </w:t>
      </w:r>
      <w:r w:rsidR="00C4537B" w:rsidRPr="005B4C98">
        <w:rPr>
          <w:bCs/>
        </w:rPr>
        <w:t>patvirtinimo</w:t>
      </w:r>
      <w:r w:rsidR="00E62D2B">
        <w:rPr>
          <w:bCs/>
        </w:rPr>
        <w:t>“</w:t>
      </w:r>
      <w:r w:rsidR="0028323F">
        <w:rPr>
          <w:bCs/>
        </w:rPr>
        <w:t xml:space="preserve"> </w:t>
      </w:r>
      <w:r w:rsidR="00B32B56" w:rsidRPr="00C14846">
        <w:t>informuoja, kad Jūsų proje</w:t>
      </w:r>
      <w:r w:rsidR="00FE20C7">
        <w:t xml:space="preserve">ktui </w:t>
      </w:r>
      <w:r w:rsidR="00137EBB">
        <w:t>„</w:t>
      </w:r>
      <w:r w:rsidR="0045363D">
        <w:rPr>
          <w:rStyle w:val="Bodytext2"/>
        </w:rPr>
        <w:t>„Abiejų Tautų Respublikos istorinė atmintis - Bendradarbiavimas tarp Lietuvos ir Lenkijos VVG, kuriant naujas turizmo paslaugas ir inovacijas“</w:t>
      </w:r>
      <w:r w:rsidR="00CC6197">
        <w:rPr>
          <w:rStyle w:val="Bodytext2"/>
        </w:rPr>
        <w:t xml:space="preserve"> </w:t>
      </w:r>
      <w:r w:rsidR="00693279">
        <w:rPr>
          <w:noProof/>
        </w:rPr>
        <w:t>Nr</w:t>
      </w:r>
      <w:r w:rsidR="00FE20C7" w:rsidRPr="00D2025B">
        <w:rPr>
          <w:noProof/>
        </w:rPr>
        <w:t>.</w:t>
      </w:r>
      <w:r w:rsidR="007900F8" w:rsidRPr="00D2025B">
        <w:rPr>
          <w:noProof/>
        </w:rPr>
        <w:t xml:space="preserve"> </w:t>
      </w:r>
      <w:r w:rsidR="009D7BDB" w:rsidRPr="0045363D">
        <w:t>44TT</w:t>
      </w:r>
      <w:r w:rsidR="009D7BDB" w:rsidRPr="009D7BDB">
        <w:t>-K</w:t>
      </w:r>
      <w:r w:rsidR="0045363D">
        <w:t>K</w:t>
      </w:r>
      <w:r w:rsidR="009D7BDB" w:rsidRPr="009D7BDB">
        <w:t>-21-3-0867</w:t>
      </w:r>
      <w:r w:rsidR="00F94A06">
        <w:t>5</w:t>
      </w:r>
      <w:r w:rsidR="009D7BDB" w:rsidRPr="009D7BDB">
        <w:t>-PR001</w:t>
      </w:r>
      <w:r w:rsidR="009D7BDB">
        <w:t xml:space="preserve"> </w:t>
      </w:r>
      <w:r w:rsidR="007900F8">
        <w:t xml:space="preserve">įgyvendinti skiriama </w:t>
      </w:r>
      <w:r w:rsidR="009D7BDB" w:rsidRPr="009D7BDB">
        <w:t xml:space="preserve">98 </w:t>
      </w:r>
      <w:r w:rsidR="00F94A06">
        <w:t>200</w:t>
      </w:r>
      <w:r w:rsidR="009D7BDB" w:rsidRPr="009D7BDB">
        <w:t>,00</w:t>
      </w:r>
      <w:r w:rsidR="009D7BDB">
        <w:t xml:space="preserve"> </w:t>
      </w:r>
      <w:r w:rsidR="004B7838">
        <w:t>Eur</w:t>
      </w:r>
      <w:r w:rsidR="00B87541">
        <w:t xml:space="preserve"> </w:t>
      </w:r>
      <w:r w:rsidR="007900F8">
        <w:t>(</w:t>
      </w:r>
      <w:r w:rsidR="009D7BDB">
        <w:t>devyniasdešimt aštuonių</w:t>
      </w:r>
      <w:r w:rsidR="00D2025B">
        <w:t xml:space="preserve"> </w:t>
      </w:r>
      <w:r w:rsidR="000A11C6">
        <w:t>tūkstanči</w:t>
      </w:r>
      <w:r w:rsidR="00EE7829">
        <w:t>ų</w:t>
      </w:r>
      <w:r w:rsidR="000A11C6">
        <w:t xml:space="preserve"> </w:t>
      </w:r>
      <w:r w:rsidR="00F94A06">
        <w:t>dviejų</w:t>
      </w:r>
      <w:r w:rsidR="009D7BDB">
        <w:t xml:space="preserve"> šimt</w:t>
      </w:r>
      <w:r w:rsidR="00F94A06">
        <w:t>ų</w:t>
      </w:r>
      <w:r w:rsidR="009D7BDB">
        <w:t xml:space="preserve">  </w:t>
      </w:r>
      <w:r w:rsidR="00EE7829">
        <w:t>eurų</w:t>
      </w:r>
      <w:r w:rsidR="00B32B56" w:rsidRPr="00C14846">
        <w:t>) dydžio parama</w:t>
      </w:r>
      <w:r w:rsidR="00F1661F">
        <w:t xml:space="preserve">, </w:t>
      </w:r>
      <w:r w:rsidR="00B32B56" w:rsidRPr="00C14846">
        <w:t xml:space="preserve">iš jos Europos žemės ūkio fondo kaimo plėtrai lėšos sudaro iki </w:t>
      </w:r>
      <w:r w:rsidR="00250064">
        <w:t>83</w:t>
      </w:r>
      <w:r w:rsidR="00250064" w:rsidRPr="004459DB">
        <w:t xml:space="preserve"> </w:t>
      </w:r>
      <w:r w:rsidR="00151E9C">
        <w:t>470</w:t>
      </w:r>
      <w:r w:rsidR="00250064" w:rsidRPr="004459DB">
        <w:t>,</w:t>
      </w:r>
      <w:r w:rsidR="00151E9C">
        <w:t>00</w:t>
      </w:r>
      <w:r w:rsidR="00250064">
        <w:t xml:space="preserve"> </w:t>
      </w:r>
      <w:r w:rsidR="004B7838">
        <w:t>Eur</w:t>
      </w:r>
      <w:r w:rsidR="00F1661F" w:rsidRPr="00C14846">
        <w:t xml:space="preserve"> </w:t>
      </w:r>
      <w:r w:rsidR="004A38DF">
        <w:t>(</w:t>
      </w:r>
      <w:r w:rsidR="00D2025B">
        <w:t>aštuonias</w:t>
      </w:r>
      <w:r w:rsidR="00934666">
        <w:t xml:space="preserve">dešimt </w:t>
      </w:r>
      <w:r w:rsidR="00250064">
        <w:t xml:space="preserve">trijų </w:t>
      </w:r>
      <w:r w:rsidR="00EE7829">
        <w:t>tūkstančių</w:t>
      </w:r>
      <w:r w:rsidR="005F7FFC">
        <w:t xml:space="preserve"> </w:t>
      </w:r>
      <w:r w:rsidR="00250064">
        <w:t xml:space="preserve">keturių šimtų </w:t>
      </w:r>
      <w:r w:rsidR="00151E9C">
        <w:t>septyniasdešimt</w:t>
      </w:r>
      <w:r w:rsidR="00250064">
        <w:t xml:space="preserve"> </w:t>
      </w:r>
      <w:r w:rsidR="00934666">
        <w:t>eurų</w:t>
      </w:r>
      <w:r w:rsidR="00250064">
        <w:t xml:space="preserve"> 45 ct.</w:t>
      </w:r>
      <w:r w:rsidR="004B7838">
        <w:t>)</w:t>
      </w:r>
      <w:r w:rsidR="00B32B56" w:rsidRPr="00C14846">
        <w:t xml:space="preserve">, </w:t>
      </w:r>
      <w:r w:rsidR="005F7FFC" w:rsidRPr="00C14846">
        <w:t xml:space="preserve">t. y. </w:t>
      </w:r>
      <w:r w:rsidR="005F7FFC">
        <w:t>85</w:t>
      </w:r>
      <w:r w:rsidR="005F7FFC" w:rsidRPr="00C14846">
        <w:t xml:space="preserve"> proc. paramos sumos, ir Lietuvos valst</w:t>
      </w:r>
      <w:r w:rsidR="005F7FFC">
        <w:t xml:space="preserve">ybės biudžeto lėšos sudaro iki </w:t>
      </w:r>
      <w:r w:rsidR="00250064">
        <w:t>14</w:t>
      </w:r>
      <w:r w:rsidR="00250064" w:rsidRPr="004459DB">
        <w:t> </w:t>
      </w:r>
      <w:r w:rsidR="00250064">
        <w:t>7</w:t>
      </w:r>
      <w:r w:rsidR="00151E9C">
        <w:t>30</w:t>
      </w:r>
      <w:r w:rsidR="00250064" w:rsidRPr="004459DB">
        <w:t>,</w:t>
      </w:r>
      <w:r w:rsidR="00151E9C">
        <w:t>00</w:t>
      </w:r>
      <w:r w:rsidR="00250064">
        <w:t xml:space="preserve"> </w:t>
      </w:r>
      <w:r w:rsidR="005F7FFC">
        <w:t>Eur</w:t>
      </w:r>
      <w:r w:rsidR="005F7FFC" w:rsidRPr="00C14846">
        <w:t xml:space="preserve"> (</w:t>
      </w:r>
      <w:r w:rsidR="00250064">
        <w:t>keturiolikos</w:t>
      </w:r>
      <w:r w:rsidR="005F7FFC">
        <w:t xml:space="preserve"> tūkstančių</w:t>
      </w:r>
      <w:r w:rsidR="00250064">
        <w:t xml:space="preserve"> septynių šimtų </w:t>
      </w:r>
      <w:r w:rsidR="00151E9C">
        <w:t>trisd</w:t>
      </w:r>
      <w:r w:rsidR="0013323E">
        <w:t>e</w:t>
      </w:r>
      <w:r w:rsidR="00151E9C">
        <w:t xml:space="preserve">šimt </w:t>
      </w:r>
      <w:r w:rsidR="00250064">
        <w:t xml:space="preserve"> </w:t>
      </w:r>
      <w:r w:rsidR="005F7FFC">
        <w:t xml:space="preserve"> </w:t>
      </w:r>
      <w:r w:rsidR="00934666">
        <w:t>eurų</w:t>
      </w:r>
      <w:r w:rsidR="00250064">
        <w:t xml:space="preserve"> </w:t>
      </w:r>
      <w:r w:rsidR="005F7FFC">
        <w:t>)</w:t>
      </w:r>
      <w:r w:rsidR="005F7FFC" w:rsidRPr="00C14846">
        <w:t xml:space="preserve">, t. y. </w:t>
      </w:r>
      <w:r w:rsidR="005F7FFC">
        <w:t>15</w:t>
      </w:r>
      <w:r w:rsidR="005F7FFC" w:rsidRPr="00C14846">
        <w:t xml:space="preserve"> proc. paramos sumos</w:t>
      </w:r>
      <w:r w:rsidR="00934666">
        <w:t xml:space="preserve"> ir taikomas </w:t>
      </w:r>
      <w:r w:rsidR="00790FEE">
        <w:t>100</w:t>
      </w:r>
      <w:r w:rsidR="00934666">
        <w:t xml:space="preserve"> proc. paramos intensyvumas</w:t>
      </w:r>
      <w:r w:rsidR="005F7FFC" w:rsidRPr="00C14846">
        <w:t>.</w:t>
      </w:r>
      <w:r w:rsidR="005F7FFC" w:rsidRPr="00C14846">
        <w:rPr>
          <w:i/>
        </w:rPr>
        <w:t xml:space="preserve"> </w:t>
      </w:r>
      <w:r w:rsidR="005F7FFC">
        <w:rPr>
          <w:i/>
        </w:rPr>
        <w:t xml:space="preserve">       </w:t>
      </w:r>
    </w:p>
    <w:p w14:paraId="1596E878" w14:textId="61DEA19F" w:rsidR="00B816BF" w:rsidRPr="00C14846" w:rsidRDefault="00B816BF" w:rsidP="005F7FFC">
      <w:pPr>
        <w:ind w:firstLine="720"/>
        <w:jc w:val="both"/>
      </w:pPr>
      <w:r w:rsidRPr="00C14846">
        <w:t>Vadovau</w:t>
      </w:r>
      <w:r w:rsidR="00841C9A">
        <w:t>damiesi Administravimo taisyklių</w:t>
      </w:r>
      <w:r w:rsidR="00841C9A">
        <w:rPr>
          <w:rStyle w:val="EndnoteReference"/>
        </w:rPr>
        <w:endnoteReference w:id="1"/>
      </w:r>
      <w:r w:rsidR="00841C9A">
        <w:t xml:space="preserve"> </w:t>
      </w:r>
      <w:r w:rsidR="00F64C8D">
        <w:t>108</w:t>
      </w:r>
      <w:r w:rsidRPr="00C14846">
        <w:t xml:space="preserve">.1 papunkčiu, prašytume per 10 darbo dienų nuo šio pranešimo gavimo </w:t>
      </w:r>
      <w:r w:rsidRPr="007851FA">
        <w:t xml:space="preserve">dienos </w:t>
      </w:r>
      <w:r w:rsidR="00F646FD">
        <w:t>NMA</w:t>
      </w:r>
      <w:r w:rsidRPr="00C14846">
        <w:t xml:space="preserve"> Kaimo plėtros ir </w:t>
      </w:r>
      <w:r w:rsidR="00A6484B">
        <w:t>paramos regionams</w:t>
      </w:r>
      <w:r w:rsidRPr="00C14846">
        <w:t xml:space="preserve"> departamento</w:t>
      </w:r>
      <w:r>
        <w:t xml:space="preserve"> </w:t>
      </w:r>
      <w:r w:rsidR="006072A1">
        <w:t>LEADER priemonių</w:t>
      </w:r>
      <w:r w:rsidRPr="00C14846">
        <w:t xml:space="preserve"> skyriui </w:t>
      </w:r>
      <w:r w:rsidRPr="00C14846">
        <w:rPr>
          <w:iCs/>
        </w:rPr>
        <w:t xml:space="preserve">asmeniškai, per įgaliotą asmenį, paštu, per kurjerį, faksu ar el. paštu </w:t>
      </w:r>
      <w:r w:rsidRPr="00C14846">
        <w:t xml:space="preserve">pateikti papildomus </w:t>
      </w:r>
      <w:r w:rsidRPr="00C14846">
        <w:rPr>
          <w:b/>
        </w:rPr>
        <w:t>duomenis ir (arba) dokumentus, reikalingus paramos sutarčiai parengti</w:t>
      </w:r>
      <w:r w:rsidRPr="00C14846">
        <w:t xml:space="preserve">: </w:t>
      </w:r>
    </w:p>
    <w:p w14:paraId="5960F38C" w14:textId="12758C1E" w:rsidR="00F646FD" w:rsidRDefault="00817930" w:rsidP="00FB0202">
      <w:pPr>
        <w:pStyle w:val="tajtip"/>
        <w:numPr>
          <w:ilvl w:val="0"/>
          <w:numId w:val="4"/>
        </w:numPr>
        <w:tabs>
          <w:tab w:val="left" w:pos="284"/>
          <w:tab w:val="left" w:pos="993"/>
        </w:tabs>
        <w:spacing w:before="0" w:beforeAutospacing="0" w:after="0" w:afterAutospacing="0"/>
        <w:ind w:left="0" w:firstLine="720"/>
        <w:jc w:val="both"/>
        <w:rPr>
          <w:lang w:val="lt-LT"/>
        </w:rPr>
      </w:pPr>
      <w:r>
        <w:rPr>
          <w:lang w:val="lt-LT"/>
        </w:rPr>
        <w:t>M</w:t>
      </w:r>
      <w:r w:rsidR="00B816BF" w:rsidRPr="00A942BF">
        <w:rPr>
          <w:lang w:val="lt-LT"/>
        </w:rPr>
        <w:t>okėjimo prašymų pateikimo grafiką, nurodant atskirų investicijų bei atitinkamų paramos sumų pasiskirstymą tarp paramos dalių;</w:t>
      </w:r>
    </w:p>
    <w:p w14:paraId="776C2549" w14:textId="025D3D9B" w:rsidR="00FB0202" w:rsidRDefault="00817930" w:rsidP="00FB0202">
      <w:pPr>
        <w:pStyle w:val="tajtip"/>
        <w:numPr>
          <w:ilvl w:val="0"/>
          <w:numId w:val="4"/>
        </w:numPr>
        <w:tabs>
          <w:tab w:val="left" w:pos="284"/>
          <w:tab w:val="left" w:pos="993"/>
        </w:tabs>
        <w:spacing w:before="0" w:beforeAutospacing="0" w:after="0" w:afterAutospacing="0"/>
        <w:ind w:left="0" w:firstLine="720"/>
        <w:jc w:val="both"/>
        <w:rPr>
          <w:lang w:val="lt-LT"/>
        </w:rPr>
      </w:pPr>
      <w:r>
        <w:rPr>
          <w:lang w:val="lt-LT"/>
        </w:rPr>
        <w:t>B</w:t>
      </w:r>
      <w:r w:rsidR="00B816BF" w:rsidRPr="00F646FD">
        <w:rPr>
          <w:lang w:val="lt-LT"/>
        </w:rPr>
        <w:t>anko sąskaitos, į kurią bus pervedama parama, rekvizitus</w:t>
      </w:r>
      <w:r w:rsidR="00C03E16" w:rsidRPr="00F646FD">
        <w:rPr>
          <w:lang w:val="lt-LT"/>
        </w:rPr>
        <w:t>.</w:t>
      </w:r>
    </w:p>
    <w:p w14:paraId="7BDBF7C7" w14:textId="16A77947" w:rsidR="00727902" w:rsidRDefault="00817930" w:rsidP="00FB0202">
      <w:pPr>
        <w:pStyle w:val="tajtip"/>
        <w:numPr>
          <w:ilvl w:val="0"/>
          <w:numId w:val="4"/>
        </w:numPr>
        <w:tabs>
          <w:tab w:val="left" w:pos="284"/>
          <w:tab w:val="left" w:pos="993"/>
        </w:tabs>
        <w:spacing w:before="0" w:beforeAutospacing="0" w:after="0" w:afterAutospacing="0"/>
        <w:ind w:left="0" w:firstLine="720"/>
        <w:jc w:val="both"/>
        <w:rPr>
          <w:lang w:val="lt-LT"/>
        </w:rPr>
      </w:pPr>
      <w:r>
        <w:rPr>
          <w:lang w:val="lt-LT"/>
        </w:rPr>
        <w:t>Projekto partnerių institucijos, atsakingos už bendradarbiavimo projektų atranką, pritarimą bendradarbiavimo projekto įgyvendinimui.</w:t>
      </w:r>
    </w:p>
    <w:p w14:paraId="31E46898" w14:textId="46FA6233" w:rsidR="004048F5" w:rsidRPr="00F646FD" w:rsidRDefault="008628B2" w:rsidP="00FB0202">
      <w:pPr>
        <w:pStyle w:val="tajtip"/>
        <w:numPr>
          <w:ilvl w:val="0"/>
          <w:numId w:val="4"/>
        </w:numPr>
        <w:tabs>
          <w:tab w:val="left" w:pos="284"/>
          <w:tab w:val="left" w:pos="993"/>
        </w:tabs>
        <w:spacing w:before="0" w:beforeAutospacing="0" w:after="0" w:afterAutospacing="0"/>
        <w:ind w:left="0" w:firstLine="720"/>
        <w:jc w:val="both"/>
        <w:rPr>
          <w:lang w:val="lt-LT"/>
        </w:rPr>
      </w:pPr>
      <w:r>
        <w:rPr>
          <w:lang w:val="lt-LT"/>
        </w:rPr>
        <w:t xml:space="preserve">Patikslintą </w:t>
      </w:r>
      <w:r w:rsidR="00A7341F">
        <w:rPr>
          <w:lang w:val="lt-LT"/>
        </w:rPr>
        <w:t>jungtinės veiklos sutarties</w:t>
      </w:r>
      <w:r>
        <w:rPr>
          <w:lang w:val="lt-LT"/>
        </w:rPr>
        <w:t xml:space="preserve"> planuojamo biudžeto paskirstymo priedą.</w:t>
      </w:r>
    </w:p>
    <w:p w14:paraId="519B4939" w14:textId="1858D6F5" w:rsidR="00F64C8D" w:rsidRDefault="00B816BF" w:rsidP="003B3677">
      <w:pPr>
        <w:pStyle w:val="BodyText"/>
        <w:ind w:firstLine="720"/>
      </w:pPr>
      <w:r w:rsidRPr="00C14846">
        <w:t>Norėtume informuoti, kad, vadovaujantis</w:t>
      </w:r>
      <w:r w:rsidR="0053256F">
        <w:t xml:space="preserve"> Administravimo taisyklių</w:t>
      </w:r>
      <w:r w:rsidR="003A3043">
        <w:t xml:space="preserve"> 109</w:t>
      </w:r>
      <w:r w:rsidR="00FB0202">
        <w:t>.2 papunkčiu, per NMA</w:t>
      </w:r>
      <w:r w:rsidRPr="00C14846">
        <w:t xml:space="preserve"> nustatytą terminą nepasirašius paramos sutarties, parama neskiriama. </w:t>
      </w:r>
    </w:p>
    <w:p w14:paraId="548B3CBC" w14:textId="77777777" w:rsidR="007258EC" w:rsidRPr="00876A2A" w:rsidRDefault="007258EC" w:rsidP="007258EC">
      <w:pPr>
        <w:ind w:firstLine="720"/>
        <w:jc w:val="both"/>
        <w:rPr>
          <w:sz w:val="22"/>
          <w:szCs w:val="22"/>
          <w:lang w:eastAsia="lt-LT"/>
        </w:rPr>
      </w:pPr>
      <w:r w:rsidRPr="00876A2A">
        <w:lastRenderedPageBreak/>
        <w:t>Šį Žemės ūkio ministerijos sprendimą Jūs galite apskųsti Lietuvos Respublikos ikiteisminio administracinių ginčų nagrinėjimo tvarkos įstatymo nustatyta tvarka per vieną mėnesį nuo šio sprendimo gavimo dienos Lietuvos administracinių ginčų komisijai, esančiai adresu: Vilniaus g. 27, 01402 Vilnius, ar Lietuvos Respublikos administracinių bylų teisenos įstatymo nustatyta tvarka per vieną mėnesį nuo šio sprendimo gavimo dienos Vilniaus apygardos administraciniam teismui, esančiam adresu: Žygimantų g. 2, 01102 Vilnius.</w:t>
      </w:r>
    </w:p>
    <w:p w14:paraId="7CA5D56E" w14:textId="77777777" w:rsidR="007258EC" w:rsidRPr="00C14846" w:rsidRDefault="007258EC" w:rsidP="007258EC">
      <w:pPr>
        <w:autoSpaceDE w:val="0"/>
        <w:autoSpaceDN w:val="0"/>
        <w:adjustRightInd w:val="0"/>
        <w:ind w:firstLine="720"/>
        <w:jc w:val="both"/>
        <w:rPr>
          <w:i/>
        </w:rPr>
      </w:pPr>
      <w:r w:rsidRPr="00C14846">
        <w:t xml:space="preserve">Norėtume pažymėti, kad visuomenės informavimo tikslu bei siekiant apsaugoti Europos Bendrijos ir Lietuvos Respublikos finansinius interesus, Jūsų paraiškoje pateikta informacija (pareiškėjo pavadinimas, savivaldybė, kuriai paramos gavėjas priklauso arba kurioje yra registruotas, Projekto pavadinimas, skirtos paramos iš Europos žemės ūkio fondo kaimo plėtrai, įskaitant nacionalinį įnašą, suma) bus paskelbta viešai </w:t>
      </w:r>
      <w:r>
        <w:t>NMA</w:t>
      </w:r>
      <w:r w:rsidRPr="00C14846">
        <w:t xml:space="preserve"> interneto tinklalapyje www.nma.lt. Esant būtinybei šie duomenys taip pat gali būti perduoti audito ir tyrimų institucijoms.</w:t>
      </w:r>
    </w:p>
    <w:p w14:paraId="087768B3" w14:textId="1965044B" w:rsidR="00D46200" w:rsidRPr="001B5805" w:rsidRDefault="00D46200" w:rsidP="00D46200">
      <w:pPr>
        <w:tabs>
          <w:tab w:val="left" w:pos="6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1B5805">
        <w:t xml:space="preserve">Dėl išsamesnės informacijos galite kreiptis į Jūsų projektą administruojantį darbuotoją </w:t>
      </w:r>
      <w:r w:rsidR="00790FEE">
        <w:t>Audronę</w:t>
      </w:r>
      <w:r w:rsidR="001E7A40">
        <w:t xml:space="preserve"> </w:t>
      </w:r>
      <w:r w:rsidR="00790FEE">
        <w:t>Šamburskienę</w:t>
      </w:r>
      <w:r w:rsidR="001E7A40">
        <w:t xml:space="preserve"> raštu, telefonu (8 5) 252 6</w:t>
      </w:r>
      <w:r w:rsidR="00790FEE">
        <w:t>766</w:t>
      </w:r>
      <w:r w:rsidRPr="001B5805">
        <w:rPr>
          <w:i/>
        </w:rPr>
        <w:t xml:space="preserve"> </w:t>
      </w:r>
      <w:r w:rsidRPr="001B5805">
        <w:t>arba</w:t>
      </w:r>
      <w:r w:rsidR="001E7A40">
        <w:t xml:space="preserve"> elektroniniu paštu (</w:t>
      </w:r>
      <w:r w:rsidR="00790FEE">
        <w:t>audrone</w:t>
      </w:r>
      <w:r w:rsidR="001E7A40">
        <w:t>.</w:t>
      </w:r>
      <w:r w:rsidR="00790FEE">
        <w:t>samburskiene</w:t>
      </w:r>
      <w:r w:rsidRPr="001B5805">
        <w:t xml:space="preserve">@nma.lt). Klausdami raštu ar elektroniniu paštu, Jūs turėtumėte nurodyti paraiškos numerį, </w:t>
      </w:r>
      <w:r w:rsidR="00A6484B">
        <w:t>asociacijos</w:t>
      </w:r>
      <w:r w:rsidRPr="001B5805">
        <w:t xml:space="preserve"> pavadinimą ir kodą, adresą, telefono numerį. Taip pat išsamesnė informacija Jums bus suteikta tiesiogiai atvykus į Nacionalinę mokėjimo agentūrą prie Žemės ūkio ministerijos adresu: Blindžių g. 17, Vilnius.</w:t>
      </w:r>
    </w:p>
    <w:p w14:paraId="2E4B56EA" w14:textId="77777777" w:rsidR="00ED7B72" w:rsidRDefault="00ED7B72" w:rsidP="00ED7B72">
      <w:pPr>
        <w:ind w:firstLine="720"/>
        <w:jc w:val="both"/>
      </w:pPr>
      <w:r>
        <w:t>Informacija šiame pranešime gali būti konfidenciali ir skirta tik asmeniui, kuriam yra adresuota. Jeigu Jūs šį pranešimą gavote per klaidą, prašome nedelsiant jį sunaikinti ir apie tai informuoti siuntėją. Jūs negalite atskleisti šiame pranešime esančios informacijos.</w:t>
      </w:r>
    </w:p>
    <w:p w14:paraId="1B520EC6" w14:textId="77777777" w:rsidR="00ED7B72" w:rsidRDefault="00ED7B72" w:rsidP="00ED7B72">
      <w:pPr>
        <w:ind w:firstLine="720"/>
        <w:jc w:val="both"/>
      </w:pPr>
      <w:r>
        <w:rPr>
          <w:bCs/>
        </w:rPr>
        <w:t>Naudokitės Jūsų patogumui sukurtomis elektroninėmis paslaugomis: NMA informaciniu portalu, Žemės ūkio ministerijos informacine sistema (ŽŪMIS), Projektų vykdytojų pirkimų sistema. Prisijungimo nuorodas ir išsamesnę informaciją rasite www.nma.lt.</w:t>
      </w:r>
    </w:p>
    <w:p w14:paraId="248245A0" w14:textId="77777777" w:rsidR="007258EC" w:rsidRDefault="007258EC" w:rsidP="00F64C8D">
      <w:pPr>
        <w:ind w:firstLine="720"/>
        <w:jc w:val="both"/>
      </w:pPr>
    </w:p>
    <w:p w14:paraId="368AEEA2" w14:textId="718A431B" w:rsidR="00B816BF" w:rsidRPr="00C14846" w:rsidRDefault="00B816BF" w:rsidP="005B4C98">
      <w:pPr>
        <w:jc w:val="both"/>
        <w:rPr>
          <w:i/>
        </w:rPr>
      </w:pPr>
    </w:p>
    <w:p w14:paraId="0AF19126" w14:textId="77777777" w:rsidR="006665BD" w:rsidRPr="00920CCA" w:rsidRDefault="006665BD" w:rsidP="006665BD">
      <w:pPr>
        <w:tabs>
          <w:tab w:val="left" w:pos="851"/>
        </w:tabs>
        <w:ind w:firstLine="851"/>
        <w:jc w:val="both"/>
        <w:rPr>
          <w:lang w:eastAsia="lt-LT"/>
        </w:rPr>
      </w:pPr>
    </w:p>
    <w:p w14:paraId="449B3FB4" w14:textId="77777777" w:rsidR="00F64C8D" w:rsidRPr="00920CCA" w:rsidRDefault="00F64C8D" w:rsidP="00F64C8D">
      <w:pPr>
        <w:tabs>
          <w:tab w:val="left" w:pos="851"/>
        </w:tabs>
        <w:ind w:firstLine="851"/>
        <w:jc w:val="both"/>
      </w:pPr>
      <w:r w:rsidRPr="00920CCA">
        <w:t>Pagarbiai</w:t>
      </w:r>
    </w:p>
    <w:p w14:paraId="12E7C19F" w14:textId="77777777" w:rsidR="00F64C8D" w:rsidRPr="00920CCA" w:rsidRDefault="00F64C8D" w:rsidP="00F64C8D">
      <w:pPr>
        <w:tabs>
          <w:tab w:val="left" w:pos="8100"/>
        </w:tabs>
        <w:jc w:val="both"/>
      </w:pPr>
    </w:p>
    <w:p w14:paraId="5A89BE5E" w14:textId="77777777" w:rsidR="00250064" w:rsidRDefault="00250064" w:rsidP="00250064">
      <w:pPr>
        <w:rPr>
          <w:szCs w:val="22"/>
        </w:rPr>
      </w:pPr>
      <w:r>
        <w:t xml:space="preserve">Kaimo plėtros ir paramos regionams departamento </w:t>
      </w:r>
    </w:p>
    <w:p w14:paraId="7158F1F0" w14:textId="53627189" w:rsidR="00250064" w:rsidRDefault="00250064" w:rsidP="00250064">
      <w:pPr>
        <w:rPr>
          <w:lang w:val="en-GB"/>
        </w:rPr>
      </w:pPr>
      <w:r>
        <w:t xml:space="preserve">LEADER priemonių skyriaus </w:t>
      </w:r>
      <w:r w:rsidR="00790FEE">
        <w:t>patarėjas</w:t>
      </w:r>
      <w:r>
        <w:t>,</w:t>
      </w:r>
    </w:p>
    <w:p w14:paraId="7C468390" w14:textId="46C46409" w:rsidR="00250064" w:rsidRDefault="00250064" w:rsidP="00250064">
      <w:r>
        <w:t>atliekanti</w:t>
      </w:r>
      <w:r w:rsidR="00790FEE">
        <w:t>s</w:t>
      </w:r>
      <w:r>
        <w:t xml:space="preserve"> </w:t>
      </w:r>
      <w:r w:rsidR="0013323E">
        <w:t xml:space="preserve">skyriaus </w:t>
      </w:r>
      <w:r>
        <w:t>vedėjo funkcijas                                                           </w:t>
      </w:r>
      <w:r w:rsidR="00790FEE">
        <w:t>Andrius Mitrofanovas</w:t>
      </w:r>
      <w:r>
        <w:t xml:space="preserve"> </w:t>
      </w:r>
    </w:p>
    <w:p w14:paraId="5D611148" w14:textId="77777777" w:rsidR="009E6F90" w:rsidRPr="009E6F90" w:rsidRDefault="009E6F90" w:rsidP="009E6F90">
      <w:pPr>
        <w:tabs>
          <w:tab w:val="left" w:pos="7655"/>
        </w:tabs>
        <w:jc w:val="both"/>
      </w:pPr>
    </w:p>
    <w:p w14:paraId="27028193" w14:textId="77777777" w:rsidR="00F64C8D" w:rsidRPr="00920CCA" w:rsidRDefault="00F64C8D" w:rsidP="00F64C8D">
      <w:pPr>
        <w:tabs>
          <w:tab w:val="left" w:pos="7655"/>
        </w:tabs>
        <w:jc w:val="both"/>
      </w:pPr>
    </w:p>
    <w:p w14:paraId="101215F5" w14:textId="26A872C0" w:rsidR="009D51C9" w:rsidRDefault="009D51C9" w:rsidP="00BF53D7">
      <w:pPr>
        <w:tabs>
          <w:tab w:val="left" w:pos="0"/>
        </w:tabs>
        <w:jc w:val="both"/>
      </w:pPr>
    </w:p>
    <w:p w14:paraId="20E11C1E" w14:textId="77777777" w:rsidR="009D51C9" w:rsidRDefault="009D51C9" w:rsidP="006665BD">
      <w:pPr>
        <w:tabs>
          <w:tab w:val="left" w:pos="0"/>
        </w:tabs>
        <w:ind w:firstLine="720"/>
        <w:jc w:val="both"/>
      </w:pPr>
    </w:p>
    <w:p w14:paraId="206138B0" w14:textId="4CC86B43" w:rsidR="00BE5A64" w:rsidRDefault="00BE5A64" w:rsidP="003E75BC">
      <w:pPr>
        <w:tabs>
          <w:tab w:val="left" w:pos="0"/>
        </w:tabs>
        <w:jc w:val="both"/>
      </w:pPr>
    </w:p>
    <w:p w14:paraId="3FC7D370" w14:textId="126F6B2E" w:rsidR="00BE5A64" w:rsidRDefault="00BE5A64" w:rsidP="006665BD">
      <w:pPr>
        <w:tabs>
          <w:tab w:val="left" w:pos="0"/>
        </w:tabs>
        <w:ind w:firstLine="720"/>
        <w:jc w:val="both"/>
      </w:pPr>
    </w:p>
    <w:p w14:paraId="3907C952" w14:textId="77777777" w:rsidR="00250064" w:rsidRDefault="00250064" w:rsidP="001E7A40">
      <w:pPr>
        <w:tabs>
          <w:tab w:val="left" w:pos="0"/>
        </w:tabs>
        <w:jc w:val="both"/>
      </w:pPr>
    </w:p>
    <w:p w14:paraId="399B370C" w14:textId="129BA193" w:rsidR="00D46200" w:rsidRDefault="00D46200" w:rsidP="006665BD">
      <w:pPr>
        <w:tabs>
          <w:tab w:val="left" w:pos="0"/>
        </w:tabs>
        <w:ind w:firstLine="720"/>
        <w:jc w:val="both"/>
      </w:pPr>
    </w:p>
    <w:p w14:paraId="7792528D" w14:textId="4375D65F" w:rsidR="00D46200" w:rsidRDefault="00D46200" w:rsidP="006665BD">
      <w:pPr>
        <w:tabs>
          <w:tab w:val="left" w:pos="0"/>
        </w:tabs>
        <w:ind w:firstLine="720"/>
        <w:jc w:val="both"/>
      </w:pPr>
    </w:p>
    <w:p w14:paraId="7D7B5D4C" w14:textId="6C911FAF" w:rsidR="00B85BA4" w:rsidRPr="00920CCA" w:rsidRDefault="00B85BA4" w:rsidP="006072A1">
      <w:pPr>
        <w:tabs>
          <w:tab w:val="left" w:pos="0"/>
        </w:tabs>
        <w:jc w:val="both"/>
      </w:pPr>
    </w:p>
    <w:p w14:paraId="780ACEE7" w14:textId="610E0D2B" w:rsidR="000F49AA" w:rsidRPr="00920CCA" w:rsidRDefault="00BE71E1" w:rsidP="00BE71E1">
      <w:pPr>
        <w:tabs>
          <w:tab w:val="left" w:pos="8222"/>
        </w:tabs>
      </w:pPr>
      <w:r w:rsidRPr="00920CCA">
        <w:rPr>
          <w:noProof/>
          <w:lang w:eastAsia="lt-LT"/>
        </w:rPr>
        <w:drawing>
          <wp:inline distT="0" distB="0" distL="0" distR="0" wp14:anchorId="755309D2" wp14:editId="0DACBFAB">
            <wp:extent cx="828675" cy="723900"/>
            <wp:effectExtent l="0" t="0" r="9525" b="0"/>
            <wp:docPr id="2" name="Picture 2" descr="NMA sukis_ logotipas j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A sukis_ logotipas j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723900"/>
                    </a:xfrm>
                    <a:prstGeom prst="rect">
                      <a:avLst/>
                    </a:prstGeom>
                    <a:noFill/>
                    <a:ln>
                      <a:noFill/>
                    </a:ln>
                  </pic:spPr>
                </pic:pic>
              </a:graphicData>
            </a:graphic>
          </wp:inline>
        </w:drawing>
      </w:r>
      <w:r w:rsidRPr="00920CCA">
        <w:t xml:space="preserve"> </w:t>
      </w:r>
      <w:r w:rsidR="00C010E9">
        <w:t>Audronė</w:t>
      </w:r>
      <w:r w:rsidR="001E7A40">
        <w:t xml:space="preserve"> </w:t>
      </w:r>
      <w:r w:rsidR="00C010E9">
        <w:t>Šamburskienė</w:t>
      </w:r>
      <w:r w:rsidR="00FB0202">
        <w:t>, tel. (8 5) 2</w:t>
      </w:r>
      <w:r w:rsidR="001E7A40">
        <w:t>52 6</w:t>
      </w:r>
      <w:r w:rsidR="00C010E9">
        <w:t>766</w:t>
      </w:r>
    </w:p>
    <w:sectPr w:rsidR="000F49AA" w:rsidRPr="00920CCA" w:rsidSect="00A178BD">
      <w:headerReference w:type="even" r:id="rId11"/>
      <w:headerReference w:type="default" r:id="rId12"/>
      <w:footerReference w:type="first" r:id="rId13"/>
      <w:endnotePr>
        <w:numFmt w:val="decimal"/>
      </w:endnotePr>
      <w:pgSz w:w="11906" w:h="16838"/>
      <w:pgMar w:top="1134" w:right="567" w:bottom="1134" w:left="1701" w:header="567" w:footer="0"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F166" w14:textId="77777777" w:rsidR="00B06FBD" w:rsidRDefault="00B06FBD" w:rsidP="006665BD">
      <w:r>
        <w:separator/>
      </w:r>
    </w:p>
  </w:endnote>
  <w:endnote w:type="continuationSeparator" w:id="0">
    <w:p w14:paraId="34E0EFEA" w14:textId="77777777" w:rsidR="00B06FBD" w:rsidRDefault="00B06FBD" w:rsidP="006665BD">
      <w:r>
        <w:continuationSeparator/>
      </w:r>
    </w:p>
  </w:endnote>
  <w:endnote w:id="1">
    <w:p w14:paraId="3597D15B" w14:textId="6D920782" w:rsidR="00841C9A" w:rsidRDefault="00841C9A" w:rsidP="00841C9A">
      <w:pPr>
        <w:pStyle w:val="EndnoteText"/>
        <w:jc w:val="both"/>
      </w:pPr>
      <w:r>
        <w:rPr>
          <w:rStyle w:val="EndnoteReference"/>
        </w:rPr>
        <w:endnoteRef/>
      </w:r>
      <w:r>
        <w:t xml:space="preserve"> </w:t>
      </w:r>
      <w:r w:rsidRPr="00764F41">
        <w:t>Lietuvos kaimo plėtros 2014–2020 metų programos administravimo taisyklės, patvirtintos Lietuvos Respublikos žemės ūkio ministro 2014 m. rugpjūčio 26 d. įsakymu Nr. 3D-507 „Dėl Lietuvos kaimo plėtros 2014–2020 metų programos administravimo taisyklių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000" w:firstRow="0" w:lastRow="0" w:firstColumn="0" w:lastColumn="0" w:noHBand="0" w:noVBand="0"/>
    </w:tblPr>
    <w:tblGrid>
      <w:gridCol w:w="2767"/>
      <w:gridCol w:w="2692"/>
      <w:gridCol w:w="2134"/>
      <w:gridCol w:w="2046"/>
    </w:tblGrid>
    <w:tr w:rsidR="00DB7D9E" w:rsidRPr="009B74BF" w14:paraId="3AE04E33" w14:textId="77777777" w:rsidTr="00984633">
      <w:tc>
        <w:tcPr>
          <w:tcW w:w="2793" w:type="dxa"/>
        </w:tcPr>
        <w:p w14:paraId="64322F46" w14:textId="77777777" w:rsidR="00DB7D9E" w:rsidRPr="009B74BF" w:rsidRDefault="00706912" w:rsidP="00DB7D9E">
          <w:pPr>
            <w:spacing w:before="120"/>
            <w:rPr>
              <w:sz w:val="20"/>
            </w:rPr>
          </w:pPr>
          <w:r w:rsidRPr="009B74BF">
            <w:rPr>
              <w:sz w:val="20"/>
            </w:rPr>
            <w:t>Biudžetinė įstaiga</w:t>
          </w:r>
        </w:p>
        <w:p w14:paraId="744C8EFB" w14:textId="77777777" w:rsidR="00DB7D9E" w:rsidRPr="009B74BF" w:rsidRDefault="00706912" w:rsidP="00DB7D9E">
          <w:pPr>
            <w:rPr>
              <w:sz w:val="20"/>
            </w:rPr>
          </w:pPr>
          <w:r w:rsidRPr="009B74BF">
            <w:rPr>
              <w:sz w:val="20"/>
            </w:rPr>
            <w:t>Blindžių g. 17, 08111 Vilnius</w:t>
          </w:r>
        </w:p>
        <w:p w14:paraId="38162B5F" w14:textId="77777777" w:rsidR="00DB7D9E" w:rsidRPr="009B74BF" w:rsidRDefault="00706912" w:rsidP="00DB7D9E">
          <w:pPr>
            <w:rPr>
              <w:sz w:val="20"/>
            </w:rPr>
          </w:pPr>
          <w:r w:rsidRPr="009B74BF">
            <w:rPr>
              <w:sz w:val="20"/>
            </w:rPr>
            <w:t>Tel.    (8 5) 252 6999</w:t>
          </w:r>
        </w:p>
        <w:p w14:paraId="458A9C79" w14:textId="77777777" w:rsidR="00DB7D9E" w:rsidRPr="009B74BF" w:rsidRDefault="00706912" w:rsidP="00DB7D9E">
          <w:pPr>
            <w:rPr>
              <w:sz w:val="20"/>
            </w:rPr>
          </w:pPr>
          <w:r w:rsidRPr="009B74BF">
            <w:rPr>
              <w:sz w:val="20"/>
            </w:rPr>
            <w:t>Tel.    (8 5) 252 6703</w:t>
          </w:r>
        </w:p>
        <w:p w14:paraId="71A1BA4D" w14:textId="77777777" w:rsidR="00DB7D9E" w:rsidRPr="009B74BF" w:rsidRDefault="00706912" w:rsidP="00DB7D9E">
          <w:pPr>
            <w:ind w:right="-108"/>
            <w:rPr>
              <w:sz w:val="20"/>
            </w:rPr>
          </w:pPr>
          <w:r w:rsidRPr="009B74BF">
            <w:rPr>
              <w:sz w:val="20"/>
            </w:rPr>
            <w:t>Faks.  (8 5) 252 6945</w:t>
          </w:r>
        </w:p>
        <w:p w14:paraId="64750ED6" w14:textId="77777777" w:rsidR="00DB7D9E" w:rsidRPr="009B74BF" w:rsidRDefault="00706912" w:rsidP="00DB7D9E">
          <w:pPr>
            <w:ind w:right="-108"/>
            <w:rPr>
              <w:sz w:val="20"/>
            </w:rPr>
          </w:pPr>
          <w:r w:rsidRPr="009B74BF">
            <w:rPr>
              <w:sz w:val="20"/>
            </w:rPr>
            <w:t xml:space="preserve">El. paštas </w:t>
          </w:r>
          <w:r w:rsidRPr="00BB7CAF">
            <w:rPr>
              <w:sz w:val="20"/>
            </w:rPr>
            <w:t>info@nma.lt</w:t>
          </w:r>
        </w:p>
        <w:p w14:paraId="79C7131C" w14:textId="77777777" w:rsidR="00DB7D9E" w:rsidRPr="009B74BF" w:rsidRDefault="00706912" w:rsidP="00DB7D9E">
          <w:pPr>
            <w:ind w:right="-108"/>
            <w:rPr>
              <w:sz w:val="20"/>
            </w:rPr>
          </w:pPr>
          <w:r w:rsidRPr="00BB7CAF">
            <w:rPr>
              <w:sz w:val="20"/>
            </w:rPr>
            <w:t>http://www.nma.lt</w:t>
          </w:r>
          <w:r w:rsidRPr="009B74BF">
            <w:rPr>
              <w:sz w:val="20"/>
            </w:rPr>
            <w:t xml:space="preserve"> </w:t>
          </w:r>
        </w:p>
        <w:p w14:paraId="65352489" w14:textId="77777777" w:rsidR="00DB7D9E" w:rsidRPr="009B74BF" w:rsidRDefault="000F64D5" w:rsidP="00DB7D9E">
          <w:pPr>
            <w:ind w:right="-108"/>
            <w:rPr>
              <w:sz w:val="20"/>
            </w:rPr>
          </w:pPr>
        </w:p>
      </w:tc>
      <w:tc>
        <w:tcPr>
          <w:tcW w:w="2702" w:type="dxa"/>
        </w:tcPr>
        <w:p w14:paraId="42C79647" w14:textId="77777777" w:rsidR="00DB7D9E" w:rsidRPr="009B74BF" w:rsidRDefault="00706912" w:rsidP="00DB7D9E">
          <w:pPr>
            <w:spacing w:before="120"/>
            <w:ind w:right="-108"/>
            <w:rPr>
              <w:sz w:val="20"/>
            </w:rPr>
          </w:pPr>
          <w:r w:rsidRPr="009B74BF">
            <w:rPr>
              <w:sz w:val="20"/>
            </w:rPr>
            <w:t xml:space="preserve">Duomenys kaupiami ir saugomi  </w:t>
          </w:r>
        </w:p>
        <w:p w14:paraId="7DDCFAF4" w14:textId="77777777" w:rsidR="00DB7D9E" w:rsidRPr="009B74BF" w:rsidRDefault="00706912" w:rsidP="00DB7D9E">
          <w:pPr>
            <w:ind w:right="-108"/>
            <w:rPr>
              <w:sz w:val="20"/>
            </w:rPr>
          </w:pPr>
          <w:r w:rsidRPr="009B74BF">
            <w:rPr>
              <w:sz w:val="20"/>
            </w:rPr>
            <w:t>Juridinių asmenų registre</w:t>
          </w:r>
        </w:p>
        <w:p w14:paraId="219468B1" w14:textId="77777777" w:rsidR="00DB7D9E" w:rsidRPr="009B74BF" w:rsidRDefault="00706912" w:rsidP="00DB7D9E">
          <w:pPr>
            <w:ind w:right="-108"/>
            <w:rPr>
              <w:sz w:val="20"/>
            </w:rPr>
          </w:pPr>
          <w:r w:rsidRPr="009B74BF">
            <w:rPr>
              <w:sz w:val="20"/>
            </w:rPr>
            <w:t>Kodas 288739270</w:t>
          </w:r>
        </w:p>
        <w:p w14:paraId="55810021" w14:textId="77777777" w:rsidR="00DB7D9E" w:rsidRPr="009B74BF" w:rsidRDefault="00706912" w:rsidP="00DB7D9E">
          <w:pPr>
            <w:ind w:right="-108"/>
            <w:rPr>
              <w:sz w:val="20"/>
            </w:rPr>
          </w:pPr>
          <w:r w:rsidRPr="009B74BF">
            <w:rPr>
              <w:sz w:val="20"/>
            </w:rPr>
            <w:t>A. s. LT357300010000189740</w:t>
          </w:r>
        </w:p>
        <w:p w14:paraId="50EEC3CF" w14:textId="77777777" w:rsidR="00DB7D9E" w:rsidRPr="009B74BF" w:rsidRDefault="00706912" w:rsidP="00DB7D9E">
          <w:pPr>
            <w:ind w:right="-228"/>
            <w:rPr>
              <w:sz w:val="20"/>
            </w:rPr>
          </w:pPr>
          <w:r w:rsidRPr="009B74BF">
            <w:rPr>
              <w:sz w:val="20"/>
            </w:rPr>
            <w:t>„Swedbank“, AB</w:t>
          </w:r>
        </w:p>
        <w:p w14:paraId="72DAC386" w14:textId="77777777" w:rsidR="00DB7D9E" w:rsidRPr="009B74BF" w:rsidRDefault="00706912" w:rsidP="00DB7D9E">
          <w:pPr>
            <w:ind w:right="-108"/>
            <w:rPr>
              <w:sz w:val="20"/>
            </w:rPr>
          </w:pPr>
          <w:r w:rsidRPr="009B74BF">
            <w:rPr>
              <w:sz w:val="20"/>
            </w:rPr>
            <w:t>Kodas 73000</w:t>
          </w:r>
        </w:p>
        <w:p w14:paraId="4D8BD807" w14:textId="77777777" w:rsidR="00DB7D9E" w:rsidRPr="009B74BF" w:rsidRDefault="000F64D5" w:rsidP="00DB7D9E">
          <w:pPr>
            <w:ind w:right="-108"/>
            <w:rPr>
              <w:sz w:val="20"/>
            </w:rPr>
          </w:pPr>
        </w:p>
      </w:tc>
      <w:tc>
        <w:tcPr>
          <w:tcW w:w="2135" w:type="dxa"/>
        </w:tcPr>
        <w:p w14:paraId="08EB5133" w14:textId="7229E4CC" w:rsidR="00DB7D9E" w:rsidRDefault="000F64D5" w:rsidP="00DB7D9E">
          <w:pPr>
            <w:spacing w:before="120"/>
            <w:ind w:right="-228"/>
            <w:rPr>
              <w:noProof/>
            </w:rPr>
          </w:pPr>
        </w:p>
        <w:p w14:paraId="4C3B6AA8" w14:textId="19928182" w:rsidR="00250064" w:rsidRPr="009B74BF" w:rsidRDefault="00250064" w:rsidP="00DB7D9E">
          <w:pPr>
            <w:spacing w:before="120"/>
            <w:ind w:right="-228"/>
            <w:rPr>
              <w:sz w:val="14"/>
              <w:szCs w:val="14"/>
            </w:rPr>
          </w:pPr>
          <w:r>
            <w:rPr>
              <w:noProof/>
            </w:rPr>
            <w:drawing>
              <wp:inline distT="0" distB="0" distL="0" distR="0" wp14:anchorId="247F1D63" wp14:editId="3B972B8B">
                <wp:extent cx="1181100" cy="552450"/>
                <wp:effectExtent l="0" t="0" r="0" b="0"/>
                <wp:docPr id="1" name="Picture 1" descr="BV_Certification_N&amp;B_ISO27001.jpg"/>
                <wp:cNvGraphicFramePr/>
                <a:graphic xmlns:a="http://schemas.openxmlformats.org/drawingml/2006/main">
                  <a:graphicData uri="http://schemas.openxmlformats.org/drawingml/2006/picture">
                    <pic:pic xmlns:pic="http://schemas.openxmlformats.org/drawingml/2006/picture">
                      <pic:nvPicPr>
                        <pic:cNvPr id="1" name="Picture 1" descr="BV_Certification_N&amp;B_ISO27001.jpg"/>
                        <pic:cNvPicPr/>
                      </pic:nvPicPr>
                      <pic:blipFill>
                        <a:blip r:embed="rId1" cstate="print">
                          <a:lum bright="-30000" contrast="60000"/>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w="9525">
                          <a:noFill/>
                          <a:miter lim="800000"/>
                          <a:headEnd/>
                          <a:tailEnd/>
                        </a:ln>
                      </pic:spPr>
                    </pic:pic>
                  </a:graphicData>
                </a:graphic>
              </wp:inline>
            </w:drawing>
          </w:r>
        </w:p>
        <w:p w14:paraId="4696BE09" w14:textId="77777777" w:rsidR="00DB7D9E" w:rsidRPr="009B74BF" w:rsidRDefault="000F64D5" w:rsidP="00DB7D9E">
          <w:pPr>
            <w:spacing w:before="120"/>
            <w:ind w:right="-228"/>
            <w:rPr>
              <w:sz w:val="20"/>
            </w:rPr>
          </w:pPr>
        </w:p>
        <w:p w14:paraId="20053511" w14:textId="56742FA2" w:rsidR="00DB7D9E" w:rsidRPr="009B74BF" w:rsidRDefault="000F64D5" w:rsidP="00DB7D9E">
          <w:pPr>
            <w:ind w:right="-228"/>
            <w:rPr>
              <w:sz w:val="20"/>
            </w:rPr>
          </w:pPr>
        </w:p>
      </w:tc>
      <w:tc>
        <w:tcPr>
          <w:tcW w:w="2009" w:type="dxa"/>
        </w:tcPr>
        <w:p w14:paraId="02D17FD5" w14:textId="26C6BF6E" w:rsidR="00DB7D9E" w:rsidRDefault="000F64D5" w:rsidP="00DB7D9E">
          <w:pPr>
            <w:jc w:val="center"/>
            <w:rPr>
              <w:sz w:val="12"/>
              <w:szCs w:val="12"/>
            </w:rPr>
          </w:pPr>
        </w:p>
        <w:p w14:paraId="7D0C05D3" w14:textId="77777777" w:rsidR="00250064" w:rsidRDefault="00250064" w:rsidP="00250064">
          <w:pPr>
            <w:rPr>
              <w:sz w:val="12"/>
              <w:szCs w:val="12"/>
            </w:rPr>
          </w:pPr>
        </w:p>
        <w:p w14:paraId="46FB982D" w14:textId="7CF109EC" w:rsidR="00250064" w:rsidRPr="009B74BF" w:rsidRDefault="00250064" w:rsidP="00DB7D9E">
          <w:pPr>
            <w:jc w:val="center"/>
            <w:rPr>
              <w:sz w:val="12"/>
              <w:szCs w:val="12"/>
            </w:rPr>
          </w:pPr>
          <w:r>
            <w:rPr>
              <w:noProof/>
            </w:rPr>
            <w:drawing>
              <wp:inline distT="0" distB="0" distL="0" distR="0" wp14:anchorId="4616AB2E" wp14:editId="6EB1D4B5">
                <wp:extent cx="1155700" cy="666750"/>
                <wp:effectExtent l="0" t="0" r="6350" b="0"/>
                <wp:docPr id="4" name="Picture 4"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 cstate="print">
                          <a:biLevel thresh="75000"/>
                          <a:extLst>
                            <a:ext uri="{BEBA8EAE-BF5A-486C-A8C5-ECC9F3942E4B}">
                              <a14:imgProps xmlns:a14="http://schemas.microsoft.com/office/drawing/2010/main">
                                <a14:imgLayer r:embed="rId3">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55700" cy="666750"/>
                        </a:xfrm>
                        <a:prstGeom prst="rect">
                          <a:avLst/>
                        </a:prstGeom>
                      </pic:spPr>
                    </pic:pic>
                  </a:graphicData>
                </a:graphic>
              </wp:inline>
            </w:drawing>
          </w:r>
        </w:p>
        <w:p w14:paraId="3A21B9C3" w14:textId="2AF7CA8C" w:rsidR="00DB7D9E" w:rsidRPr="009B74BF" w:rsidRDefault="000F64D5" w:rsidP="00DB7D9E">
          <w:pPr>
            <w:ind w:right="-131"/>
            <w:jc w:val="center"/>
            <w:rPr>
              <w:sz w:val="20"/>
            </w:rPr>
          </w:pPr>
        </w:p>
      </w:tc>
    </w:tr>
  </w:tbl>
  <w:p w14:paraId="4A24DBA2" w14:textId="77777777" w:rsidR="00A178BD" w:rsidRDefault="000F64D5" w:rsidP="00173ED5">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47FF" w14:textId="77777777" w:rsidR="00B06FBD" w:rsidRDefault="00B06FBD" w:rsidP="006665BD">
      <w:r>
        <w:separator/>
      </w:r>
    </w:p>
  </w:footnote>
  <w:footnote w:type="continuationSeparator" w:id="0">
    <w:p w14:paraId="1D7C1D2C" w14:textId="77777777" w:rsidR="00B06FBD" w:rsidRDefault="00B06FBD" w:rsidP="0066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8EC8A" w14:textId="77777777" w:rsidR="001C40C6" w:rsidRDefault="00706912" w:rsidP="002379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72674" w14:textId="77777777" w:rsidR="001C40C6" w:rsidRDefault="000F6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015616"/>
      <w:docPartObj>
        <w:docPartGallery w:val="Page Numbers (Top of Page)"/>
        <w:docPartUnique/>
      </w:docPartObj>
    </w:sdtPr>
    <w:sdtEndPr>
      <w:rPr>
        <w:noProof/>
      </w:rPr>
    </w:sdtEndPr>
    <w:sdtContent>
      <w:p w14:paraId="39EFC775" w14:textId="061E6819" w:rsidR="00A178BD" w:rsidRDefault="00706912">
        <w:pPr>
          <w:pStyle w:val="Header"/>
          <w:jc w:val="center"/>
        </w:pPr>
        <w:r>
          <w:fldChar w:fldCharType="begin"/>
        </w:r>
        <w:r>
          <w:instrText xml:space="preserve"> PAGE   \* MERGEFORMAT </w:instrText>
        </w:r>
        <w:r>
          <w:fldChar w:fldCharType="separate"/>
        </w:r>
        <w:r w:rsidR="00BF53D7">
          <w:rPr>
            <w:noProof/>
          </w:rPr>
          <w:t>2</w:t>
        </w:r>
        <w:r>
          <w:rPr>
            <w:noProof/>
          </w:rPr>
          <w:fldChar w:fldCharType="end"/>
        </w:r>
      </w:p>
    </w:sdtContent>
  </w:sdt>
  <w:p w14:paraId="3EC3A7A6" w14:textId="77777777" w:rsidR="001C40C6" w:rsidRDefault="000F6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3FC"/>
    <w:multiLevelType w:val="hybridMultilevel"/>
    <w:tmpl w:val="E01402FA"/>
    <w:lvl w:ilvl="0" w:tplc="1526C568">
      <w:start w:val="1"/>
      <w:numFmt w:val="decimal"/>
      <w:lvlText w:val="%1."/>
      <w:lvlJc w:val="left"/>
      <w:pPr>
        <w:ind w:left="220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590C7E"/>
    <w:multiLevelType w:val="hybridMultilevel"/>
    <w:tmpl w:val="C096E422"/>
    <w:lvl w:ilvl="0" w:tplc="D45435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26D422A"/>
    <w:multiLevelType w:val="hybridMultilevel"/>
    <w:tmpl w:val="ED08ECE0"/>
    <w:lvl w:ilvl="0" w:tplc="31A85590">
      <w:start w:val="1"/>
      <w:numFmt w:val="decimal"/>
      <w:lvlText w:val="%1."/>
      <w:lvlJc w:val="left"/>
      <w:pPr>
        <w:ind w:left="4330" w:hanging="360"/>
      </w:pPr>
      <w:rPr>
        <w:rFonts w:hint="default"/>
      </w:rPr>
    </w:lvl>
    <w:lvl w:ilvl="1" w:tplc="04270019" w:tentative="1">
      <w:start w:val="1"/>
      <w:numFmt w:val="lowerLetter"/>
      <w:lvlText w:val="%2."/>
      <w:lvlJc w:val="left"/>
      <w:pPr>
        <w:ind w:left="3633" w:hanging="360"/>
      </w:pPr>
    </w:lvl>
    <w:lvl w:ilvl="2" w:tplc="0427001B" w:tentative="1">
      <w:start w:val="1"/>
      <w:numFmt w:val="lowerRoman"/>
      <w:lvlText w:val="%3."/>
      <w:lvlJc w:val="right"/>
      <w:pPr>
        <w:ind w:left="4353" w:hanging="180"/>
      </w:pPr>
    </w:lvl>
    <w:lvl w:ilvl="3" w:tplc="0427000F" w:tentative="1">
      <w:start w:val="1"/>
      <w:numFmt w:val="decimal"/>
      <w:lvlText w:val="%4."/>
      <w:lvlJc w:val="left"/>
      <w:pPr>
        <w:ind w:left="5073" w:hanging="360"/>
      </w:pPr>
    </w:lvl>
    <w:lvl w:ilvl="4" w:tplc="04270019" w:tentative="1">
      <w:start w:val="1"/>
      <w:numFmt w:val="lowerLetter"/>
      <w:lvlText w:val="%5."/>
      <w:lvlJc w:val="left"/>
      <w:pPr>
        <w:ind w:left="5793" w:hanging="360"/>
      </w:pPr>
    </w:lvl>
    <w:lvl w:ilvl="5" w:tplc="0427001B" w:tentative="1">
      <w:start w:val="1"/>
      <w:numFmt w:val="lowerRoman"/>
      <w:lvlText w:val="%6."/>
      <w:lvlJc w:val="right"/>
      <w:pPr>
        <w:ind w:left="6513" w:hanging="180"/>
      </w:pPr>
    </w:lvl>
    <w:lvl w:ilvl="6" w:tplc="0427000F" w:tentative="1">
      <w:start w:val="1"/>
      <w:numFmt w:val="decimal"/>
      <w:lvlText w:val="%7."/>
      <w:lvlJc w:val="left"/>
      <w:pPr>
        <w:ind w:left="7233" w:hanging="360"/>
      </w:pPr>
    </w:lvl>
    <w:lvl w:ilvl="7" w:tplc="04270019" w:tentative="1">
      <w:start w:val="1"/>
      <w:numFmt w:val="lowerLetter"/>
      <w:lvlText w:val="%8."/>
      <w:lvlJc w:val="left"/>
      <w:pPr>
        <w:ind w:left="7953" w:hanging="360"/>
      </w:pPr>
    </w:lvl>
    <w:lvl w:ilvl="8" w:tplc="0427001B" w:tentative="1">
      <w:start w:val="1"/>
      <w:numFmt w:val="lowerRoman"/>
      <w:lvlText w:val="%9."/>
      <w:lvlJc w:val="right"/>
      <w:pPr>
        <w:ind w:left="8673" w:hanging="180"/>
      </w:pPr>
    </w:lvl>
  </w:abstractNum>
  <w:abstractNum w:abstractNumId="3" w15:restartNumberingAfterBreak="0">
    <w:nsid w:val="4E264826"/>
    <w:multiLevelType w:val="multilevel"/>
    <w:tmpl w:val="193A4850"/>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pStyle w:val="suttekstas8"/>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15:restartNumberingAfterBreak="0">
    <w:nsid w:val="74442DD7"/>
    <w:multiLevelType w:val="hybridMultilevel"/>
    <w:tmpl w:val="63C2687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396"/>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BD"/>
    <w:rsid w:val="00000BD3"/>
    <w:rsid w:val="00011968"/>
    <w:rsid w:val="00015C66"/>
    <w:rsid w:val="000232C4"/>
    <w:rsid w:val="00023FAF"/>
    <w:rsid w:val="00026E39"/>
    <w:rsid w:val="0004125D"/>
    <w:rsid w:val="0004540B"/>
    <w:rsid w:val="000602EA"/>
    <w:rsid w:val="00070E43"/>
    <w:rsid w:val="00071D47"/>
    <w:rsid w:val="00082260"/>
    <w:rsid w:val="000A11C6"/>
    <w:rsid w:val="000A14F8"/>
    <w:rsid w:val="000A4BC6"/>
    <w:rsid w:val="000A6AFB"/>
    <w:rsid w:val="000B79CD"/>
    <w:rsid w:val="000C689F"/>
    <w:rsid w:val="000D188E"/>
    <w:rsid w:val="000E06AB"/>
    <w:rsid w:val="000E4327"/>
    <w:rsid w:val="000F4332"/>
    <w:rsid w:val="000F49AA"/>
    <w:rsid w:val="000F53B9"/>
    <w:rsid w:val="000F64D5"/>
    <w:rsid w:val="00130F6C"/>
    <w:rsid w:val="0013323E"/>
    <w:rsid w:val="00135248"/>
    <w:rsid w:val="00137EBB"/>
    <w:rsid w:val="0014656F"/>
    <w:rsid w:val="00151E9C"/>
    <w:rsid w:val="00153687"/>
    <w:rsid w:val="001A07FE"/>
    <w:rsid w:val="001C3242"/>
    <w:rsid w:val="001D5D08"/>
    <w:rsid w:val="001D6200"/>
    <w:rsid w:val="001D62FC"/>
    <w:rsid w:val="001E7A40"/>
    <w:rsid w:val="001F0242"/>
    <w:rsid w:val="001F1BF0"/>
    <w:rsid w:val="00207069"/>
    <w:rsid w:val="002218E0"/>
    <w:rsid w:val="00222CF5"/>
    <w:rsid w:val="00246C19"/>
    <w:rsid w:val="00250064"/>
    <w:rsid w:val="00254878"/>
    <w:rsid w:val="00254DF5"/>
    <w:rsid w:val="00254FB2"/>
    <w:rsid w:val="00256B8A"/>
    <w:rsid w:val="00264904"/>
    <w:rsid w:val="002709A8"/>
    <w:rsid w:val="00270C95"/>
    <w:rsid w:val="0027702B"/>
    <w:rsid w:val="0028323F"/>
    <w:rsid w:val="00290271"/>
    <w:rsid w:val="0029142F"/>
    <w:rsid w:val="00291EDA"/>
    <w:rsid w:val="002941EE"/>
    <w:rsid w:val="00297CEE"/>
    <w:rsid w:val="002B276B"/>
    <w:rsid w:val="002B7BBD"/>
    <w:rsid w:val="002C18DA"/>
    <w:rsid w:val="002C5BE2"/>
    <w:rsid w:val="002D44E9"/>
    <w:rsid w:val="002E192F"/>
    <w:rsid w:val="002E3214"/>
    <w:rsid w:val="002F0886"/>
    <w:rsid w:val="003017A1"/>
    <w:rsid w:val="00316757"/>
    <w:rsid w:val="003244B7"/>
    <w:rsid w:val="003404E1"/>
    <w:rsid w:val="003629E0"/>
    <w:rsid w:val="003630CF"/>
    <w:rsid w:val="00365DE0"/>
    <w:rsid w:val="00371C3F"/>
    <w:rsid w:val="00376381"/>
    <w:rsid w:val="00380739"/>
    <w:rsid w:val="00391E0C"/>
    <w:rsid w:val="0039438B"/>
    <w:rsid w:val="003A3043"/>
    <w:rsid w:val="003A4328"/>
    <w:rsid w:val="003B2C92"/>
    <w:rsid w:val="003B3677"/>
    <w:rsid w:val="003C6817"/>
    <w:rsid w:val="003E75BC"/>
    <w:rsid w:val="004048F5"/>
    <w:rsid w:val="00422AFC"/>
    <w:rsid w:val="00424C3D"/>
    <w:rsid w:val="00444B67"/>
    <w:rsid w:val="0045363D"/>
    <w:rsid w:val="00456C55"/>
    <w:rsid w:val="00462CE2"/>
    <w:rsid w:val="004665AE"/>
    <w:rsid w:val="00477C1A"/>
    <w:rsid w:val="00492C9B"/>
    <w:rsid w:val="004A106A"/>
    <w:rsid w:val="004A38DF"/>
    <w:rsid w:val="004B7838"/>
    <w:rsid w:val="004C5939"/>
    <w:rsid w:val="004D7BE3"/>
    <w:rsid w:val="00502181"/>
    <w:rsid w:val="00506EFB"/>
    <w:rsid w:val="00511D07"/>
    <w:rsid w:val="00513BF2"/>
    <w:rsid w:val="00514749"/>
    <w:rsid w:val="00524427"/>
    <w:rsid w:val="0053256F"/>
    <w:rsid w:val="00533C3A"/>
    <w:rsid w:val="00547EC2"/>
    <w:rsid w:val="00556A09"/>
    <w:rsid w:val="00561F53"/>
    <w:rsid w:val="005765A9"/>
    <w:rsid w:val="00585816"/>
    <w:rsid w:val="0059640D"/>
    <w:rsid w:val="00596CEA"/>
    <w:rsid w:val="005A1E0A"/>
    <w:rsid w:val="005A3B95"/>
    <w:rsid w:val="005B1652"/>
    <w:rsid w:val="005B4C98"/>
    <w:rsid w:val="005C1FFB"/>
    <w:rsid w:val="005C4383"/>
    <w:rsid w:val="005C7B4E"/>
    <w:rsid w:val="005D0E8B"/>
    <w:rsid w:val="005E3475"/>
    <w:rsid w:val="005E51CD"/>
    <w:rsid w:val="005F25CB"/>
    <w:rsid w:val="005F457A"/>
    <w:rsid w:val="005F7EB7"/>
    <w:rsid w:val="005F7FFC"/>
    <w:rsid w:val="006003B4"/>
    <w:rsid w:val="00604507"/>
    <w:rsid w:val="006072A1"/>
    <w:rsid w:val="006079B4"/>
    <w:rsid w:val="00622AE3"/>
    <w:rsid w:val="00623FD2"/>
    <w:rsid w:val="0062467B"/>
    <w:rsid w:val="00657C75"/>
    <w:rsid w:val="006665BD"/>
    <w:rsid w:val="006719CB"/>
    <w:rsid w:val="00673697"/>
    <w:rsid w:val="00684A93"/>
    <w:rsid w:val="00693279"/>
    <w:rsid w:val="006A5322"/>
    <w:rsid w:val="006B6C67"/>
    <w:rsid w:val="006C192D"/>
    <w:rsid w:val="007020F3"/>
    <w:rsid w:val="00706912"/>
    <w:rsid w:val="00707F6E"/>
    <w:rsid w:val="00722DDF"/>
    <w:rsid w:val="007258EC"/>
    <w:rsid w:val="00727902"/>
    <w:rsid w:val="00740386"/>
    <w:rsid w:val="00744795"/>
    <w:rsid w:val="00744CDA"/>
    <w:rsid w:val="0075668D"/>
    <w:rsid w:val="00756AAC"/>
    <w:rsid w:val="00757E57"/>
    <w:rsid w:val="007636E1"/>
    <w:rsid w:val="007734DB"/>
    <w:rsid w:val="00777CCC"/>
    <w:rsid w:val="007805E0"/>
    <w:rsid w:val="007851FA"/>
    <w:rsid w:val="00786436"/>
    <w:rsid w:val="007900F8"/>
    <w:rsid w:val="00790FEE"/>
    <w:rsid w:val="00797D81"/>
    <w:rsid w:val="007A3E66"/>
    <w:rsid w:val="007C0916"/>
    <w:rsid w:val="007C0B3B"/>
    <w:rsid w:val="007C0D51"/>
    <w:rsid w:val="007E3093"/>
    <w:rsid w:val="007E4331"/>
    <w:rsid w:val="007F623A"/>
    <w:rsid w:val="007F6EE9"/>
    <w:rsid w:val="00812EF1"/>
    <w:rsid w:val="00817930"/>
    <w:rsid w:val="00827323"/>
    <w:rsid w:val="008276F3"/>
    <w:rsid w:val="00841C9A"/>
    <w:rsid w:val="00845D0A"/>
    <w:rsid w:val="0085201A"/>
    <w:rsid w:val="0085446F"/>
    <w:rsid w:val="00857A68"/>
    <w:rsid w:val="008628B2"/>
    <w:rsid w:val="00863E3F"/>
    <w:rsid w:val="00870569"/>
    <w:rsid w:val="00882464"/>
    <w:rsid w:val="008A531B"/>
    <w:rsid w:val="008B37B6"/>
    <w:rsid w:val="008E4020"/>
    <w:rsid w:val="009031DC"/>
    <w:rsid w:val="00903D67"/>
    <w:rsid w:val="00903F8D"/>
    <w:rsid w:val="009101FD"/>
    <w:rsid w:val="00920CCA"/>
    <w:rsid w:val="00934666"/>
    <w:rsid w:val="009475A2"/>
    <w:rsid w:val="0095183B"/>
    <w:rsid w:val="00965F91"/>
    <w:rsid w:val="00975677"/>
    <w:rsid w:val="009816DB"/>
    <w:rsid w:val="009A7FBA"/>
    <w:rsid w:val="009B2C45"/>
    <w:rsid w:val="009B4DC0"/>
    <w:rsid w:val="009D51C9"/>
    <w:rsid w:val="009D7BDB"/>
    <w:rsid w:val="009E2074"/>
    <w:rsid w:val="009E4002"/>
    <w:rsid w:val="009E6F90"/>
    <w:rsid w:val="009E7293"/>
    <w:rsid w:val="009F288D"/>
    <w:rsid w:val="009F3776"/>
    <w:rsid w:val="009F4F62"/>
    <w:rsid w:val="00A05524"/>
    <w:rsid w:val="00A20C13"/>
    <w:rsid w:val="00A31A7E"/>
    <w:rsid w:val="00A32F78"/>
    <w:rsid w:val="00A42BBB"/>
    <w:rsid w:val="00A558CD"/>
    <w:rsid w:val="00A55ACD"/>
    <w:rsid w:val="00A62772"/>
    <w:rsid w:val="00A64687"/>
    <w:rsid w:val="00A6484B"/>
    <w:rsid w:val="00A7341F"/>
    <w:rsid w:val="00A815A3"/>
    <w:rsid w:val="00A857F3"/>
    <w:rsid w:val="00A942BF"/>
    <w:rsid w:val="00A971EE"/>
    <w:rsid w:val="00AB175D"/>
    <w:rsid w:val="00AB3193"/>
    <w:rsid w:val="00AD421A"/>
    <w:rsid w:val="00AD5321"/>
    <w:rsid w:val="00AE6B74"/>
    <w:rsid w:val="00AE7E13"/>
    <w:rsid w:val="00B03244"/>
    <w:rsid w:val="00B03D95"/>
    <w:rsid w:val="00B06FBD"/>
    <w:rsid w:val="00B14546"/>
    <w:rsid w:val="00B20250"/>
    <w:rsid w:val="00B23EFE"/>
    <w:rsid w:val="00B24B7B"/>
    <w:rsid w:val="00B32B56"/>
    <w:rsid w:val="00B338D8"/>
    <w:rsid w:val="00B36BA3"/>
    <w:rsid w:val="00B44378"/>
    <w:rsid w:val="00B63405"/>
    <w:rsid w:val="00B76198"/>
    <w:rsid w:val="00B7739C"/>
    <w:rsid w:val="00B816BF"/>
    <w:rsid w:val="00B85BA4"/>
    <w:rsid w:val="00B87541"/>
    <w:rsid w:val="00BB4DED"/>
    <w:rsid w:val="00BC63C6"/>
    <w:rsid w:val="00BE3A6A"/>
    <w:rsid w:val="00BE5A64"/>
    <w:rsid w:val="00BE71E1"/>
    <w:rsid w:val="00BF1F9D"/>
    <w:rsid w:val="00BF53D7"/>
    <w:rsid w:val="00C010E9"/>
    <w:rsid w:val="00C03E16"/>
    <w:rsid w:val="00C04AD7"/>
    <w:rsid w:val="00C1547F"/>
    <w:rsid w:val="00C30303"/>
    <w:rsid w:val="00C31959"/>
    <w:rsid w:val="00C4537B"/>
    <w:rsid w:val="00C46D82"/>
    <w:rsid w:val="00C7587B"/>
    <w:rsid w:val="00C87766"/>
    <w:rsid w:val="00C93D14"/>
    <w:rsid w:val="00CA32BC"/>
    <w:rsid w:val="00CB008B"/>
    <w:rsid w:val="00CC6197"/>
    <w:rsid w:val="00CD2642"/>
    <w:rsid w:val="00CE4C6D"/>
    <w:rsid w:val="00CF171A"/>
    <w:rsid w:val="00D11F5F"/>
    <w:rsid w:val="00D14534"/>
    <w:rsid w:val="00D2025B"/>
    <w:rsid w:val="00D243EF"/>
    <w:rsid w:val="00D24977"/>
    <w:rsid w:val="00D32CA2"/>
    <w:rsid w:val="00D420B7"/>
    <w:rsid w:val="00D46200"/>
    <w:rsid w:val="00D52EC4"/>
    <w:rsid w:val="00D645DA"/>
    <w:rsid w:val="00D65BF5"/>
    <w:rsid w:val="00D81798"/>
    <w:rsid w:val="00D81ED8"/>
    <w:rsid w:val="00D84F40"/>
    <w:rsid w:val="00DA1F13"/>
    <w:rsid w:val="00DB0C86"/>
    <w:rsid w:val="00DB1770"/>
    <w:rsid w:val="00DB1A55"/>
    <w:rsid w:val="00DB5182"/>
    <w:rsid w:val="00DD2E7E"/>
    <w:rsid w:val="00DF2544"/>
    <w:rsid w:val="00E042D6"/>
    <w:rsid w:val="00E052BF"/>
    <w:rsid w:val="00E2463C"/>
    <w:rsid w:val="00E24D32"/>
    <w:rsid w:val="00E31E14"/>
    <w:rsid w:val="00E33FBA"/>
    <w:rsid w:val="00E40334"/>
    <w:rsid w:val="00E525A3"/>
    <w:rsid w:val="00E62D2B"/>
    <w:rsid w:val="00E73A40"/>
    <w:rsid w:val="00E842A4"/>
    <w:rsid w:val="00EA1CFA"/>
    <w:rsid w:val="00EA300E"/>
    <w:rsid w:val="00EB0865"/>
    <w:rsid w:val="00EB3182"/>
    <w:rsid w:val="00EB676A"/>
    <w:rsid w:val="00EB754E"/>
    <w:rsid w:val="00EC05AB"/>
    <w:rsid w:val="00EC06B8"/>
    <w:rsid w:val="00EC0AFF"/>
    <w:rsid w:val="00ED792D"/>
    <w:rsid w:val="00ED7B72"/>
    <w:rsid w:val="00EE4703"/>
    <w:rsid w:val="00EE7829"/>
    <w:rsid w:val="00EF0323"/>
    <w:rsid w:val="00EF1B07"/>
    <w:rsid w:val="00F00A7D"/>
    <w:rsid w:val="00F047B3"/>
    <w:rsid w:val="00F0627F"/>
    <w:rsid w:val="00F1661F"/>
    <w:rsid w:val="00F236DA"/>
    <w:rsid w:val="00F25093"/>
    <w:rsid w:val="00F45C07"/>
    <w:rsid w:val="00F55DEC"/>
    <w:rsid w:val="00F613AD"/>
    <w:rsid w:val="00F646FD"/>
    <w:rsid w:val="00F64C8D"/>
    <w:rsid w:val="00F72BD9"/>
    <w:rsid w:val="00F7476C"/>
    <w:rsid w:val="00F92257"/>
    <w:rsid w:val="00F933BE"/>
    <w:rsid w:val="00F93B2E"/>
    <w:rsid w:val="00F94A06"/>
    <w:rsid w:val="00FA14D1"/>
    <w:rsid w:val="00FA1D56"/>
    <w:rsid w:val="00FA36DF"/>
    <w:rsid w:val="00FB0202"/>
    <w:rsid w:val="00FB3704"/>
    <w:rsid w:val="00FB7405"/>
    <w:rsid w:val="00FD171B"/>
    <w:rsid w:val="00FD1B60"/>
    <w:rsid w:val="00FD2134"/>
    <w:rsid w:val="00FD239F"/>
    <w:rsid w:val="00FE20C7"/>
    <w:rsid w:val="00FE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79EBE"/>
  <w15:chartTrackingRefBased/>
  <w15:docId w15:val="{C8C97A42-3904-4177-9BC3-CC13C78C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BD"/>
    <w:pPr>
      <w:spacing w:after="0" w:line="240" w:lineRule="auto"/>
    </w:pPr>
    <w:rPr>
      <w:rFonts w:eastAsia="Times New Roman" w:cs="Times New Roman"/>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65BD"/>
    <w:pPr>
      <w:jc w:val="both"/>
    </w:pPr>
    <w:rPr>
      <w:szCs w:val="20"/>
    </w:rPr>
  </w:style>
  <w:style w:type="character" w:customStyle="1" w:styleId="BodyTextChar">
    <w:name w:val="Body Text Char"/>
    <w:basedOn w:val="DefaultParagraphFont"/>
    <w:link w:val="BodyText"/>
    <w:rsid w:val="006665BD"/>
    <w:rPr>
      <w:rFonts w:eastAsia="Times New Roman" w:cs="Times New Roman"/>
      <w:szCs w:val="20"/>
      <w:lang w:val="lt-LT"/>
    </w:rPr>
  </w:style>
  <w:style w:type="paragraph" w:styleId="Header">
    <w:name w:val="header"/>
    <w:basedOn w:val="Normal"/>
    <w:link w:val="HeaderChar"/>
    <w:uiPriority w:val="99"/>
    <w:rsid w:val="006665BD"/>
    <w:pPr>
      <w:tabs>
        <w:tab w:val="center" w:pos="4153"/>
        <w:tab w:val="right" w:pos="8306"/>
      </w:tabs>
    </w:pPr>
    <w:rPr>
      <w:szCs w:val="20"/>
      <w:lang w:val="en-US"/>
    </w:rPr>
  </w:style>
  <w:style w:type="character" w:customStyle="1" w:styleId="HeaderChar">
    <w:name w:val="Header Char"/>
    <w:basedOn w:val="DefaultParagraphFont"/>
    <w:link w:val="Header"/>
    <w:uiPriority w:val="99"/>
    <w:rsid w:val="006665BD"/>
    <w:rPr>
      <w:rFonts w:eastAsia="Times New Roman" w:cs="Times New Roman"/>
      <w:szCs w:val="20"/>
    </w:rPr>
  </w:style>
  <w:style w:type="character" w:styleId="PageNumber">
    <w:name w:val="page number"/>
    <w:basedOn w:val="DefaultParagraphFont"/>
    <w:rsid w:val="006665BD"/>
  </w:style>
  <w:style w:type="paragraph" w:styleId="Footer">
    <w:name w:val="footer"/>
    <w:basedOn w:val="Normal"/>
    <w:link w:val="FooterChar"/>
    <w:uiPriority w:val="99"/>
    <w:rsid w:val="006665BD"/>
    <w:pPr>
      <w:tabs>
        <w:tab w:val="center" w:pos="4320"/>
        <w:tab w:val="right" w:pos="8640"/>
      </w:tabs>
      <w:spacing w:line="360" w:lineRule="auto"/>
      <w:ind w:firstLine="720"/>
      <w:jc w:val="both"/>
    </w:pPr>
    <w:rPr>
      <w:rFonts w:ascii="TimesLT" w:hAnsi="TimesLT"/>
      <w:szCs w:val="20"/>
    </w:rPr>
  </w:style>
  <w:style w:type="character" w:customStyle="1" w:styleId="FooterChar">
    <w:name w:val="Footer Char"/>
    <w:basedOn w:val="DefaultParagraphFont"/>
    <w:link w:val="Footer"/>
    <w:uiPriority w:val="99"/>
    <w:rsid w:val="006665BD"/>
    <w:rPr>
      <w:rFonts w:ascii="TimesLT" w:eastAsia="Times New Roman" w:hAnsi="TimesLT" w:cs="Times New Roman"/>
      <w:szCs w:val="20"/>
      <w:lang w:val="lt-LT"/>
    </w:rPr>
  </w:style>
  <w:style w:type="paragraph" w:customStyle="1" w:styleId="Virsus">
    <w:name w:val="Virsus"/>
    <w:basedOn w:val="Normal"/>
    <w:rsid w:val="006665BD"/>
    <w:pPr>
      <w:framePr w:hSpace="170" w:vSpace="181" w:wrap="notBeside" w:vAnchor="page" w:hAnchor="page" w:xAlign="center" w:y="2269" w:anchorLock="1"/>
      <w:spacing w:before="120"/>
      <w:jc w:val="center"/>
    </w:pPr>
    <w:rPr>
      <w:b/>
      <w:bCs/>
      <w:caps/>
    </w:rPr>
  </w:style>
  <w:style w:type="paragraph" w:styleId="FootnoteText">
    <w:name w:val="footnote text"/>
    <w:basedOn w:val="Normal"/>
    <w:link w:val="FootnoteTextChar"/>
    <w:rsid w:val="006665BD"/>
    <w:rPr>
      <w:sz w:val="20"/>
      <w:szCs w:val="20"/>
    </w:rPr>
  </w:style>
  <w:style w:type="character" w:customStyle="1" w:styleId="FootnoteTextChar">
    <w:name w:val="Footnote Text Char"/>
    <w:basedOn w:val="DefaultParagraphFont"/>
    <w:link w:val="FootnoteText"/>
    <w:rsid w:val="006665BD"/>
    <w:rPr>
      <w:rFonts w:eastAsia="Times New Roman" w:cs="Times New Roman"/>
      <w:sz w:val="20"/>
      <w:szCs w:val="20"/>
      <w:lang w:val="lt-LT"/>
    </w:rPr>
  </w:style>
  <w:style w:type="character" w:styleId="FootnoteReference">
    <w:name w:val="footnote reference"/>
    <w:uiPriority w:val="99"/>
    <w:rsid w:val="006665BD"/>
    <w:rPr>
      <w:vertAlign w:val="superscript"/>
    </w:rPr>
  </w:style>
  <w:style w:type="character" w:styleId="Hyperlink">
    <w:name w:val="Hyperlink"/>
    <w:uiPriority w:val="99"/>
    <w:unhideWhenUsed/>
    <w:rsid w:val="006665BD"/>
    <w:rPr>
      <w:color w:val="0000FF"/>
      <w:u w:val="single"/>
    </w:rPr>
  </w:style>
  <w:style w:type="paragraph" w:styleId="BalloonText">
    <w:name w:val="Balloon Text"/>
    <w:basedOn w:val="Normal"/>
    <w:link w:val="BalloonTextChar"/>
    <w:uiPriority w:val="99"/>
    <w:semiHidden/>
    <w:unhideWhenUsed/>
    <w:rsid w:val="00FD2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134"/>
    <w:rPr>
      <w:rFonts w:ascii="Segoe UI" w:eastAsia="Times New Roman" w:hAnsi="Segoe UI" w:cs="Segoe UI"/>
      <w:sz w:val="18"/>
      <w:szCs w:val="18"/>
      <w:lang w:val="lt-LT"/>
    </w:rPr>
  </w:style>
  <w:style w:type="paragraph" w:styleId="ListParagraph">
    <w:name w:val="List Paragraph"/>
    <w:basedOn w:val="Normal"/>
    <w:uiPriority w:val="34"/>
    <w:qFormat/>
    <w:rsid w:val="001D5D08"/>
    <w:pPr>
      <w:ind w:left="720"/>
      <w:contextualSpacing/>
    </w:pPr>
  </w:style>
  <w:style w:type="paragraph" w:styleId="BodyTextIndent">
    <w:name w:val="Body Text Indent"/>
    <w:basedOn w:val="Normal"/>
    <w:link w:val="BodyTextIndentChar"/>
    <w:uiPriority w:val="99"/>
    <w:rsid w:val="001D5D08"/>
    <w:pPr>
      <w:spacing w:after="120"/>
      <w:ind w:left="283"/>
    </w:pPr>
  </w:style>
  <w:style w:type="character" w:customStyle="1" w:styleId="BodyTextIndentChar">
    <w:name w:val="Body Text Indent Char"/>
    <w:basedOn w:val="DefaultParagraphFont"/>
    <w:link w:val="BodyTextIndent"/>
    <w:uiPriority w:val="99"/>
    <w:rsid w:val="001D5D08"/>
    <w:rPr>
      <w:rFonts w:eastAsia="Times New Roman" w:cs="Times New Roman"/>
      <w:szCs w:val="24"/>
      <w:lang w:val="lt-LT"/>
    </w:rPr>
  </w:style>
  <w:style w:type="character" w:customStyle="1" w:styleId="apple-converted-space">
    <w:name w:val="apple-converted-space"/>
    <w:basedOn w:val="DefaultParagraphFont"/>
    <w:rsid w:val="00BC63C6"/>
  </w:style>
  <w:style w:type="character" w:styleId="Strong">
    <w:name w:val="Strong"/>
    <w:basedOn w:val="DefaultParagraphFont"/>
    <w:uiPriority w:val="22"/>
    <w:qFormat/>
    <w:rsid w:val="00722DDF"/>
    <w:rPr>
      <w:b/>
      <w:bCs/>
    </w:rPr>
  </w:style>
  <w:style w:type="character" w:styleId="CommentReference">
    <w:name w:val="annotation reference"/>
    <w:basedOn w:val="DefaultParagraphFont"/>
    <w:uiPriority w:val="99"/>
    <w:semiHidden/>
    <w:unhideWhenUsed/>
    <w:rsid w:val="005A3B95"/>
    <w:rPr>
      <w:sz w:val="16"/>
      <w:szCs w:val="16"/>
    </w:rPr>
  </w:style>
  <w:style w:type="paragraph" w:styleId="CommentText">
    <w:name w:val="annotation text"/>
    <w:basedOn w:val="Normal"/>
    <w:link w:val="CommentTextChar"/>
    <w:uiPriority w:val="99"/>
    <w:semiHidden/>
    <w:unhideWhenUsed/>
    <w:rsid w:val="005A3B95"/>
    <w:rPr>
      <w:sz w:val="20"/>
      <w:szCs w:val="20"/>
    </w:rPr>
  </w:style>
  <w:style w:type="character" w:customStyle="1" w:styleId="CommentTextChar">
    <w:name w:val="Comment Text Char"/>
    <w:basedOn w:val="DefaultParagraphFont"/>
    <w:link w:val="CommentText"/>
    <w:uiPriority w:val="99"/>
    <w:semiHidden/>
    <w:rsid w:val="005A3B95"/>
    <w:rPr>
      <w:rFonts w:eastAsia="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5A3B95"/>
    <w:rPr>
      <w:b/>
      <w:bCs/>
    </w:rPr>
  </w:style>
  <w:style w:type="character" w:customStyle="1" w:styleId="CommentSubjectChar">
    <w:name w:val="Comment Subject Char"/>
    <w:basedOn w:val="CommentTextChar"/>
    <w:link w:val="CommentSubject"/>
    <w:uiPriority w:val="99"/>
    <w:semiHidden/>
    <w:rsid w:val="005A3B95"/>
    <w:rPr>
      <w:rFonts w:eastAsia="Times New Roman" w:cs="Times New Roman"/>
      <w:b/>
      <w:bCs/>
      <w:sz w:val="20"/>
      <w:szCs w:val="20"/>
      <w:lang w:val="lt-LT"/>
    </w:rPr>
  </w:style>
  <w:style w:type="paragraph" w:styleId="Title">
    <w:name w:val="Title"/>
    <w:basedOn w:val="Normal"/>
    <w:link w:val="TitleChar"/>
    <w:qFormat/>
    <w:rsid w:val="0085446F"/>
    <w:pPr>
      <w:jc w:val="center"/>
    </w:pPr>
    <w:rPr>
      <w:szCs w:val="20"/>
      <w:lang w:eastAsia="x-none"/>
    </w:rPr>
  </w:style>
  <w:style w:type="character" w:customStyle="1" w:styleId="TitleChar">
    <w:name w:val="Title Char"/>
    <w:basedOn w:val="DefaultParagraphFont"/>
    <w:link w:val="Title"/>
    <w:rsid w:val="0085446F"/>
    <w:rPr>
      <w:rFonts w:eastAsia="Times New Roman" w:cs="Times New Roman"/>
      <w:szCs w:val="20"/>
      <w:lang w:val="lt-LT" w:eastAsia="x-none"/>
    </w:rPr>
  </w:style>
  <w:style w:type="paragraph" w:customStyle="1" w:styleId="tajtip">
    <w:name w:val="tajtip"/>
    <w:basedOn w:val="Normal"/>
    <w:rsid w:val="00B816BF"/>
    <w:pPr>
      <w:spacing w:before="100" w:beforeAutospacing="1" w:after="100" w:afterAutospacing="1"/>
    </w:pPr>
    <w:rPr>
      <w:lang w:val="en-US"/>
    </w:rPr>
  </w:style>
  <w:style w:type="paragraph" w:customStyle="1" w:styleId="suttekstas8">
    <w:name w:val="sut tekstas8"/>
    <w:basedOn w:val="Normal"/>
    <w:rsid w:val="005F25CB"/>
    <w:pPr>
      <w:numPr>
        <w:ilvl w:val="1"/>
        <w:numId w:val="6"/>
      </w:numPr>
      <w:tabs>
        <w:tab w:val="clear" w:pos="792"/>
        <w:tab w:val="num" w:pos="360"/>
      </w:tabs>
      <w:ind w:left="0" w:firstLine="0"/>
    </w:pPr>
    <w:rPr>
      <w:noProof/>
      <w:szCs w:val="20"/>
      <w:lang w:val="en-AU"/>
    </w:rPr>
  </w:style>
  <w:style w:type="paragraph" w:styleId="EndnoteText">
    <w:name w:val="endnote text"/>
    <w:basedOn w:val="Normal"/>
    <w:link w:val="EndnoteTextChar"/>
    <w:uiPriority w:val="99"/>
    <w:semiHidden/>
    <w:unhideWhenUsed/>
    <w:rsid w:val="00841C9A"/>
    <w:rPr>
      <w:sz w:val="20"/>
      <w:szCs w:val="20"/>
    </w:rPr>
  </w:style>
  <w:style w:type="character" w:customStyle="1" w:styleId="EndnoteTextChar">
    <w:name w:val="Endnote Text Char"/>
    <w:basedOn w:val="DefaultParagraphFont"/>
    <w:link w:val="EndnoteText"/>
    <w:uiPriority w:val="99"/>
    <w:semiHidden/>
    <w:rsid w:val="00841C9A"/>
    <w:rPr>
      <w:rFonts w:eastAsia="Times New Roman" w:cs="Times New Roman"/>
      <w:sz w:val="20"/>
      <w:szCs w:val="20"/>
      <w:lang w:val="lt-LT"/>
    </w:rPr>
  </w:style>
  <w:style w:type="character" w:styleId="EndnoteReference">
    <w:name w:val="endnote reference"/>
    <w:basedOn w:val="DefaultParagraphFont"/>
    <w:uiPriority w:val="99"/>
    <w:semiHidden/>
    <w:unhideWhenUsed/>
    <w:rsid w:val="00841C9A"/>
    <w:rPr>
      <w:vertAlign w:val="superscript"/>
    </w:rPr>
  </w:style>
  <w:style w:type="character" w:styleId="UnresolvedMention">
    <w:name w:val="Unresolved Mention"/>
    <w:basedOn w:val="DefaultParagraphFont"/>
    <w:uiPriority w:val="99"/>
    <w:semiHidden/>
    <w:unhideWhenUsed/>
    <w:rsid w:val="00D46200"/>
    <w:rPr>
      <w:color w:val="808080"/>
      <w:shd w:val="clear" w:color="auto" w:fill="E6E6E6"/>
    </w:rPr>
  </w:style>
  <w:style w:type="character" w:customStyle="1" w:styleId="Bodytext2">
    <w:name w:val="Body text (2)"/>
    <w:basedOn w:val="DefaultParagraphFont"/>
    <w:rsid w:val="0045363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8544">
      <w:bodyDiv w:val="1"/>
      <w:marLeft w:val="0"/>
      <w:marRight w:val="0"/>
      <w:marTop w:val="0"/>
      <w:marBottom w:val="0"/>
      <w:divBdr>
        <w:top w:val="none" w:sz="0" w:space="0" w:color="auto"/>
        <w:left w:val="none" w:sz="0" w:space="0" w:color="auto"/>
        <w:bottom w:val="none" w:sz="0" w:space="0" w:color="auto"/>
        <w:right w:val="none" w:sz="0" w:space="0" w:color="auto"/>
      </w:divBdr>
    </w:div>
    <w:div w:id="264309524">
      <w:bodyDiv w:val="1"/>
      <w:marLeft w:val="0"/>
      <w:marRight w:val="0"/>
      <w:marTop w:val="0"/>
      <w:marBottom w:val="0"/>
      <w:divBdr>
        <w:top w:val="none" w:sz="0" w:space="0" w:color="auto"/>
        <w:left w:val="none" w:sz="0" w:space="0" w:color="auto"/>
        <w:bottom w:val="none" w:sz="0" w:space="0" w:color="auto"/>
        <w:right w:val="none" w:sz="0" w:space="0" w:color="auto"/>
      </w:divBdr>
    </w:div>
    <w:div w:id="354816061">
      <w:bodyDiv w:val="1"/>
      <w:marLeft w:val="0"/>
      <w:marRight w:val="0"/>
      <w:marTop w:val="0"/>
      <w:marBottom w:val="0"/>
      <w:divBdr>
        <w:top w:val="none" w:sz="0" w:space="0" w:color="auto"/>
        <w:left w:val="none" w:sz="0" w:space="0" w:color="auto"/>
        <w:bottom w:val="none" w:sz="0" w:space="0" w:color="auto"/>
        <w:right w:val="none" w:sz="0" w:space="0" w:color="auto"/>
      </w:divBdr>
    </w:div>
    <w:div w:id="495846624">
      <w:bodyDiv w:val="1"/>
      <w:marLeft w:val="0"/>
      <w:marRight w:val="0"/>
      <w:marTop w:val="0"/>
      <w:marBottom w:val="0"/>
      <w:divBdr>
        <w:top w:val="none" w:sz="0" w:space="0" w:color="auto"/>
        <w:left w:val="none" w:sz="0" w:space="0" w:color="auto"/>
        <w:bottom w:val="none" w:sz="0" w:space="0" w:color="auto"/>
        <w:right w:val="none" w:sz="0" w:space="0" w:color="auto"/>
      </w:divBdr>
    </w:div>
    <w:div w:id="714743197">
      <w:bodyDiv w:val="1"/>
      <w:marLeft w:val="0"/>
      <w:marRight w:val="0"/>
      <w:marTop w:val="0"/>
      <w:marBottom w:val="0"/>
      <w:divBdr>
        <w:top w:val="none" w:sz="0" w:space="0" w:color="auto"/>
        <w:left w:val="none" w:sz="0" w:space="0" w:color="auto"/>
        <w:bottom w:val="none" w:sz="0" w:space="0" w:color="auto"/>
        <w:right w:val="none" w:sz="0" w:space="0" w:color="auto"/>
      </w:divBdr>
    </w:div>
    <w:div w:id="787897993">
      <w:bodyDiv w:val="1"/>
      <w:marLeft w:val="0"/>
      <w:marRight w:val="0"/>
      <w:marTop w:val="0"/>
      <w:marBottom w:val="0"/>
      <w:divBdr>
        <w:top w:val="none" w:sz="0" w:space="0" w:color="auto"/>
        <w:left w:val="none" w:sz="0" w:space="0" w:color="auto"/>
        <w:bottom w:val="none" w:sz="0" w:space="0" w:color="auto"/>
        <w:right w:val="none" w:sz="0" w:space="0" w:color="auto"/>
      </w:divBdr>
    </w:div>
    <w:div w:id="1005790618">
      <w:bodyDiv w:val="1"/>
      <w:marLeft w:val="0"/>
      <w:marRight w:val="0"/>
      <w:marTop w:val="0"/>
      <w:marBottom w:val="0"/>
      <w:divBdr>
        <w:top w:val="none" w:sz="0" w:space="0" w:color="auto"/>
        <w:left w:val="none" w:sz="0" w:space="0" w:color="auto"/>
        <w:bottom w:val="none" w:sz="0" w:space="0" w:color="auto"/>
        <w:right w:val="none" w:sz="0" w:space="0" w:color="auto"/>
      </w:divBdr>
    </w:div>
    <w:div w:id="1021471221">
      <w:bodyDiv w:val="1"/>
      <w:marLeft w:val="0"/>
      <w:marRight w:val="0"/>
      <w:marTop w:val="0"/>
      <w:marBottom w:val="0"/>
      <w:divBdr>
        <w:top w:val="none" w:sz="0" w:space="0" w:color="auto"/>
        <w:left w:val="none" w:sz="0" w:space="0" w:color="auto"/>
        <w:bottom w:val="none" w:sz="0" w:space="0" w:color="auto"/>
        <w:right w:val="none" w:sz="0" w:space="0" w:color="auto"/>
      </w:divBdr>
    </w:div>
    <w:div w:id="1077678113">
      <w:bodyDiv w:val="1"/>
      <w:marLeft w:val="0"/>
      <w:marRight w:val="0"/>
      <w:marTop w:val="0"/>
      <w:marBottom w:val="0"/>
      <w:divBdr>
        <w:top w:val="none" w:sz="0" w:space="0" w:color="auto"/>
        <w:left w:val="none" w:sz="0" w:space="0" w:color="auto"/>
        <w:bottom w:val="none" w:sz="0" w:space="0" w:color="auto"/>
        <w:right w:val="none" w:sz="0" w:space="0" w:color="auto"/>
      </w:divBdr>
    </w:div>
    <w:div w:id="1131365123">
      <w:bodyDiv w:val="1"/>
      <w:marLeft w:val="0"/>
      <w:marRight w:val="0"/>
      <w:marTop w:val="0"/>
      <w:marBottom w:val="0"/>
      <w:divBdr>
        <w:top w:val="none" w:sz="0" w:space="0" w:color="auto"/>
        <w:left w:val="none" w:sz="0" w:space="0" w:color="auto"/>
        <w:bottom w:val="none" w:sz="0" w:space="0" w:color="auto"/>
        <w:right w:val="none" w:sz="0" w:space="0" w:color="auto"/>
      </w:divBdr>
    </w:div>
    <w:div w:id="1162963410">
      <w:bodyDiv w:val="1"/>
      <w:marLeft w:val="0"/>
      <w:marRight w:val="0"/>
      <w:marTop w:val="0"/>
      <w:marBottom w:val="0"/>
      <w:divBdr>
        <w:top w:val="none" w:sz="0" w:space="0" w:color="auto"/>
        <w:left w:val="none" w:sz="0" w:space="0" w:color="auto"/>
        <w:bottom w:val="none" w:sz="0" w:space="0" w:color="auto"/>
        <w:right w:val="none" w:sz="0" w:space="0" w:color="auto"/>
      </w:divBdr>
    </w:div>
    <w:div w:id="1457290185">
      <w:bodyDiv w:val="1"/>
      <w:marLeft w:val="0"/>
      <w:marRight w:val="0"/>
      <w:marTop w:val="0"/>
      <w:marBottom w:val="0"/>
      <w:divBdr>
        <w:top w:val="none" w:sz="0" w:space="0" w:color="auto"/>
        <w:left w:val="none" w:sz="0" w:space="0" w:color="auto"/>
        <w:bottom w:val="none" w:sz="0" w:space="0" w:color="auto"/>
        <w:right w:val="none" w:sz="0" w:space="0" w:color="auto"/>
      </w:divBdr>
    </w:div>
    <w:div w:id="1493522235">
      <w:bodyDiv w:val="1"/>
      <w:marLeft w:val="0"/>
      <w:marRight w:val="0"/>
      <w:marTop w:val="0"/>
      <w:marBottom w:val="0"/>
      <w:divBdr>
        <w:top w:val="none" w:sz="0" w:space="0" w:color="auto"/>
        <w:left w:val="none" w:sz="0" w:space="0" w:color="auto"/>
        <w:bottom w:val="none" w:sz="0" w:space="0" w:color="auto"/>
        <w:right w:val="none" w:sz="0" w:space="0" w:color="auto"/>
      </w:divBdr>
    </w:div>
    <w:div w:id="1690256753">
      <w:bodyDiv w:val="1"/>
      <w:marLeft w:val="0"/>
      <w:marRight w:val="0"/>
      <w:marTop w:val="0"/>
      <w:marBottom w:val="0"/>
      <w:divBdr>
        <w:top w:val="none" w:sz="0" w:space="0" w:color="auto"/>
        <w:left w:val="none" w:sz="0" w:space="0" w:color="auto"/>
        <w:bottom w:val="none" w:sz="0" w:space="0" w:color="auto"/>
        <w:right w:val="none" w:sz="0" w:space="0" w:color="auto"/>
      </w:divBdr>
    </w:div>
    <w:div w:id="2033148967">
      <w:bodyDiv w:val="1"/>
      <w:marLeft w:val="0"/>
      <w:marRight w:val="0"/>
      <w:marTop w:val="0"/>
      <w:marBottom w:val="0"/>
      <w:divBdr>
        <w:top w:val="none" w:sz="0" w:space="0" w:color="auto"/>
        <w:left w:val="none" w:sz="0" w:space="0" w:color="auto"/>
        <w:bottom w:val="none" w:sz="0" w:space="0" w:color="auto"/>
        <w:right w:val="none" w:sz="0" w:space="0" w:color="auto"/>
      </w:divBdr>
    </w:div>
    <w:div w:id="20508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nava@bendruomenes.l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DB34F-9CCA-45B8-B4B3-BE11FD16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Rasimavičienė</dc:creator>
  <cp:keywords/>
  <dc:description/>
  <cp:lastModifiedBy>petras vysniauskas</cp:lastModifiedBy>
  <cp:revision>2</cp:revision>
  <cp:lastPrinted>2022-04-07T07:19:00Z</cp:lastPrinted>
  <dcterms:created xsi:type="dcterms:W3CDTF">2022-04-07T07:34:00Z</dcterms:created>
  <dcterms:modified xsi:type="dcterms:W3CDTF">2022-04-07T07:34:00Z</dcterms:modified>
</cp:coreProperties>
</file>