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64C33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17DD" wp14:editId="371661F6">
                <wp:simplePos x="0" y="0"/>
                <wp:positionH relativeFrom="column">
                  <wp:posOffset>-146685</wp:posOffset>
                </wp:positionH>
                <wp:positionV relativeFrom="paragraph">
                  <wp:posOffset>-622935</wp:posOffset>
                </wp:positionV>
                <wp:extent cx="2619375" cy="1390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F30" w:rsidRDefault="00694F30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Ekonominės veiklos, kuriai vykdyti ir plėtoti n</w:t>
                            </w: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eskiriama parama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pagal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VPS priemonei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„Novatoriška ūkio ir verslo plėtra geriau panaudojant vietos išteklius“ </w:t>
                            </w:r>
                            <w:r w:rsidR="00264C33" w:rsidRPr="006B7EA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Nr. </w:t>
                            </w:r>
                            <w:r w:rsidR="00264C33" w:rsidRPr="006B7EA0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LEADER-19.2-SAVA-6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, taikoma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  <w:r w:rsidR="00264C33"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pateiktoms paraiškoms</w:t>
                            </w:r>
                            <w:r w:rsidR="00264C3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 xml:space="preserve"> </w:t>
                            </w:r>
                          </w:p>
                          <w:p w:rsidR="00264C33" w:rsidRPr="00E72789" w:rsidRDefault="00264C33" w:rsidP="00264C33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</w:pPr>
                            <w:r w:rsidRPr="00E72789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lt-LT"/>
                              </w:rPr>
                              <w:t>3 priedas</w:t>
                            </w:r>
                          </w:p>
                          <w:p w:rsidR="00264C33" w:rsidRDefault="00264C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-49.05pt;width:20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" stroked="f">
                <v:textbox>
                  <w:txbxContent>
                    <w:p w:rsidR="00694F30" w:rsidRDefault="00694F30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Ekonominės veiklos, kuriai vykdyti ir plėtoti n</w:t>
                      </w: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eskiriama parama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pagal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VPS priemonei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„Novatoriška ūkio ir verslo plėtra geriau panaudojant vietos išteklius“ </w:t>
                      </w:r>
                      <w:r w:rsidR="00264C33" w:rsidRPr="006B7EA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Nr. </w:t>
                      </w:r>
                      <w:r w:rsidR="00264C33" w:rsidRPr="006B7EA0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LEADER-19.2-SAVA-6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, taikoma</w:t>
                      </w:r>
                      <w:bookmarkStart w:id="1" w:name="_GoBack"/>
                      <w:bookmarkEnd w:id="1"/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  <w:r w:rsidR="00264C33"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pateiktoms paraiškoms</w:t>
                      </w:r>
                      <w:r w:rsidR="00264C33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 xml:space="preserve"> </w:t>
                      </w:r>
                    </w:p>
                    <w:p w:rsidR="00264C33" w:rsidRPr="00E72789" w:rsidRDefault="00264C33" w:rsidP="00264C33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</w:pPr>
                      <w:r w:rsidRPr="00E72789"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lt-LT"/>
                        </w:rPr>
                        <w:t>3 priedas</w:t>
                      </w:r>
                    </w:p>
                    <w:p w:rsidR="00264C33" w:rsidRDefault="00264C33"/>
                  </w:txbxContent>
                </v:textbox>
              </v:shape>
            </w:pict>
          </mc:Fallback>
        </mc:AlternateContent>
      </w:r>
    </w:p>
    <w:p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264C33" w:rsidRPr="00264C33" w:rsidRDefault="00264C33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72789" w:rsidRPr="00E72789" w:rsidRDefault="00E72789" w:rsidP="00E727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E72789" w:rsidRPr="00E72789" w:rsidRDefault="00E72789" w:rsidP="006B7E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EKONOMINĖS VEIKLOS, KURIAI VYKDYTI IR PLĖTOTI NESKIRIAMA PARAMA PAGAL </w:t>
      </w:r>
      <w:r w:rsidR="006B7EA0" w:rsidRPr="00264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PRIEMONĘ „NOVATORIŠKAS ŪKIO IR VERSLO PLĖTRA GERIAU PANAUDOJANT VIETOS IŠTEKLIUS“ </w:t>
      </w:r>
      <w:r w:rsidR="006B7EA0" w:rsidRPr="00264C3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b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, RŪŠIŲ SĄRAŠAS</w:t>
      </w:r>
    </w:p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 </w:t>
      </w:r>
    </w:p>
    <w:p w:rsidR="00E72789" w:rsidRPr="00E72789" w:rsidRDefault="00E72789" w:rsidP="00264C3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Ekonominės veiklos rūšių, pagal Ekonominės veiklos rūšių klasifikatorių (EVRK 2 RED.), patvirtintą Statistikos departamento prie Lietuvos Respublikos Vyriausybės generalinio direktoriaus 2007 m. spalio 31 d. įsakymu Nr. DĮ-226 „Dėl Ekonominės veiklos rūšių klasifikatoriaus patvirtinimo“ (toliau – EVRK), kurioms vykdyti ir plėtoti neskiriama parama pagal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VPS priemonę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 xml:space="preserve">„Novatoriška ūkio ir verslo plėtra geriau panaudojant vietos išteklius“ </w:t>
      </w:r>
      <w:r w:rsidR="006B7EA0" w:rsidRPr="00264C33">
        <w:rPr>
          <w:rFonts w:ascii="Times New Roman" w:hAnsi="Times New Roman" w:cs="Times New Roman"/>
          <w:sz w:val="24"/>
          <w:szCs w:val="24"/>
        </w:rPr>
        <w:t xml:space="preserve">Nr. </w:t>
      </w:r>
      <w:r w:rsidR="006B7EA0" w:rsidRPr="00264C33">
        <w:rPr>
          <w:rFonts w:ascii="Times New Roman" w:eastAsia="Calibri" w:hAnsi="Times New Roman" w:cs="Times New Roman"/>
          <w:sz w:val="24"/>
          <w:szCs w:val="24"/>
        </w:rPr>
        <w:t>LEADER-19.2-SAVA-6</w:t>
      </w: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, sąrašas: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6"/>
        <w:gridCol w:w="7796"/>
      </w:tblGrid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EVRK kodas</w:t>
            </w:r>
          </w:p>
        </w:tc>
        <w:tc>
          <w:tcPr>
            <w:tcW w:w="77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Ekonominės veiklos rūšys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ūkis, miškininkystė ir žuvininkystė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Kasyba ir karjerų eksploatavimas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Mėsos perdirbimas ir konservavimas ir mėsos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perdirbimas ir konservavimas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10.3grupė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Vaisių ir daržovių perdirbimas ir konservavimas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Gyvūninių ir augalinių riebalų bei aliejaus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Pieno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10.62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Krakmolo ir krakmolo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Cukraus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vaisių, uogų, riešutų, vaisių žievelių ir kitų augalų dalių konservavimas cukruje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Arbatos ir kavos apdorojimas ir perdirbimas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prieskonių ir acto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valgių ir patiekalų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Homogenizuotų ir dietinių maisto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10.89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dirbtinio medaus ir karamelės gamyba, gatavo, greitai gendančio maisto gamyba, maisto papildų gamyba, mėsos, žuvies, vėžiagyvių ar moliuskų ekstraktų ir sulčių gamyba, dirbtinių koncentratų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Paruoštų pašarų gyvuliams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neremiama: žaliavinių arba apdorotų, tačiau nesuverptų linų ir sėjamųjų kanapių (Cannabis sativa) apdirbamoji gamyba, jų pakulų ir atliekų (įskaitant verpalų atliekas ir išplaušintą žaliavą) gamyba</w:t>
            </w:r>
          </w:p>
        </w:tc>
      </w:tr>
      <w:tr w:rsidR="00E72789" w:rsidRPr="00E72789" w:rsidTr="00E72789">
        <w:trPr>
          <w:trHeight w:val="533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grupės neremiama mažos apimties medienos apdirbimas ar perdirbimas mobiliomis lentpjūvėmis, apdirbančiomis iki 10000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metus, arba mobilia medienos smulkinimo ar skaldymo įranga, apdirbančia iki 50 m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lt-LT"/>
              </w:rPr>
              <w:t>3</w:t>
            </w: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medienos per valandą)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16.29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 medienos gaminių gamyba; dirbinių iš kamštienos, šiaudų ir pynimo medžiagų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Kokso ir rafinuotų naftos produktų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chemikalų, trąšų ir azoto junginių, pirminių plastikų ir pirminio sintetinio kaučiuko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Pesticidų ir kitų agrocheminių medžiagų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Dažų, lakų ir panašių dangų medžiagų, spaustuvinių dažų ir mastikų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20.41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Muilo ir ploviklių, valiklių ir blizgiklių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Sprogiųjų medžiagų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Klijų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Fotografinių plokštelių, kino juostų, jautrinto popieriaus ir kitų jautrintų neeksponuotų medžiagų gamyba, fotografijoms naudojamų cheminių preparatų gamyba, želatinos ir jos darinių gamyba, rašalo ir tušo gamyba,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gamyba įvairių cheminių medžiagų: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peptonų, peptono darinių, kitų, niekur kitur nepriskirtų, baltyminių junginių ir jų darinių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chemiškai modifikuotų aliejų ir riebalų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audinių ir odos apdailos medžiagų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lydymo, litavimo ar suvirinimo miltelių ir pastų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metalų ėsdinimo medžiagų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paruoštų cemento priedų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aktyvintų anglių, tepalinių alyvų priedų, paruoštų kaučiuko vulkanizavimo greitiklių, katalizatorių ir kitų pramoninių cheminių medžiagų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antidetonatorių, antifrizinių preparatų</w:t>
            </w:r>
          </w:p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hidraulinių pavarų skysčių</w:t>
            </w:r>
          </w:p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• sudėtinių diagnostinių ar laboratorinių reagentų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vaistų pramonės gaminių ir farmacinių preparatų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metalų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Ginklų ir šaudmenų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25.71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špagų, kardų, rapyrų ir pan.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Plieninių statinių ir panašių talpyklų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 skyriaus neremiama variklinių transporto priemonių,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Geležinkelio lokomotyvų bei riedmenų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Orlaivių ir erdvėlaivių bei susijusios įrangos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Karinių kovinių transporto priemonių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Motociklų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gyvūnų traukiamų transporto priemonių: vienviečių dviračių vežimų, asilų traukiamų vežimėlių, katafalkų ir panašių transporto priemonių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Monetų kalimas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deimantų apdirbimas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medžioklės, alpinizmo ir kitų panašių. reikmenų gamyba bei lankų ir arbaletų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lošimo kortų gamyba; moneta įjungiamų žaidimų, biliardų, specialiųjų kazino lošimo stalų ir kitų panašių gaminių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32.40.70 poklasis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žaislų ir žaidimų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32.5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odontologijos prietaisų, instrumentų ir reikmenų gamyba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Mašinų ir įrangos remontas ir įrengimas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Elektros, dujų, garo tiekimas ir oro kondicionavimas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Vandens surinkimas, valymas ir tiekimas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Nuotekų valymas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38.12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Pavojingų atliekų surinkimas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Medžiagų atgavimas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Regeneravimas ir kita atliekų tvarkyba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Statybų plėtra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Inžinerinių statinių statyba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Specializuota statybos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Variklinių transporto priemonių ir motociklų didmeninė ir mažmeninė prekyba bei remontas, išskyrus 45.20 klasę „Variklinių transporto priemonių techninė priežiūra ir remontas“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Didmeninė prekyba, išskyrus prekybą variklinėmis transporto priemonėmis ir motociklais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nespecializuotose parduotuvėse, kuriose vyrauja maistas, gėrimai ir tabakas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47.19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mažmeninė prekyba nespecializuotose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Žuvų, vėžiagyvių ir moliuskų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47.25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Alkoholinių gėrimų mažmeninė prekyba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47.26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Tabako gaminių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Automobilių degalų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Informacijos ir ryšių technologijų (IRT) įrangos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47.52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Metalo dirbinių, dažų ir stiklo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67.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47.54.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Elektrinių buitinių aparatų ir prietaisų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Kultūros ir poilsio prekių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Vaistinių, ruošiančių ir parduodančių vaistus,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47.74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Medicinos ir ortopedinių prekių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47.78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naujų prekių mažmeninė prekyba specializuotose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47.79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Naudotų daiktų mažmeninė prekyba parduotuvėse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47.8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Mažmeninė prekyba kioskuose ir prekyvietėse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Transportas ir saugojimas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Viešbučių ir panašių laikinų buveinių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Poilsiautojų ir kita trumpalaikio apgyvendinimo veikla, išskyrus kaimo </w:t>
            </w:r>
            <w:bookmarkStart w:id="0" w:name="_GoBack"/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turiz</w:t>
            </w:r>
            <w:bookmarkEnd w:id="0"/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 ir nakvynės bei pusryčių paslaugų teikimas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55.9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apgyvendinimo veikla, išskyrus nakvynės ir pusryčių paslaugų teikimas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Gėrimų pardavimo vartoti vietoje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Informacija ir ryšiai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Finansinė ir draudimo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Nekilnojamojo turto operacijos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Pagrindinių buveinių veikla; konsultacinė valdymo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Architektūros ir inžinerijos veikla; techninis tikrinimas ir analizė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Moksliniai tyrimai ir taikomoji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Reklama ir rinkos tyrimas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profesinė, mokslinė ir techninė veikla</w:t>
            </w:r>
          </w:p>
        </w:tc>
      </w:tr>
      <w:tr w:rsidR="00E72789" w:rsidRPr="00E72789" w:rsidTr="00E72789">
        <w:trPr>
          <w:trHeight w:val="328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75.00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naminių gyvūnėlių sveikatos priežiūros ir tikrinimo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Administracinė ir aptarnavimo veikla, išskyrus 82.92 klasę „Fasavimo ir pakavimo veikla“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Viešasis valdymas ir gynyba; privalomasis socialinis draudimas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85.2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Pradinis ugdymas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85.3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Vidurinis ugdymas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85.4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Aukštasis mokslas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85.51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kortų žaidimų mokymas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85.53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Vairavimo mokyklų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85.59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Kitas, niekur kitur nepriskirtas, švietimas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85.6 grupė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Švietimui būdingų paslaugų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 skyrius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Žmonių sveikatos priežiūros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98.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slaugos įstaigų veikla, išskyrus senelių globos slaugos namų veiklą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87.30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Stacionarinė pagyvenusių ir neįgaliųjų asmenų globos veikla, išskyrus senyvo amžiaus žmonių savarankiško gyvenimo namų veiklą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87.90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stacionarinė globos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88.10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 visos klasės neremiama neįgalių asmenų profesinė reabilitacija ir jų rengimas tam tikrai veiklai, kai švietimas yra ribotas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88.91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Vaikų dienos priežiūros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88.99 klasė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Kita, niekur kitur nepriskirta, nesusijusi su apgyvendinimu socialinio darbo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Meninė, pramoginė ir poilsio organizavimo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Kita aptarnavimo veikla, išskyrus 96.02 klasę „Kirpyklų ir kitų grožio salonų veikla“ ir 96.03 klasę „Laidotuvių ir su jomis susijusi veikla“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Namų ūkių, samdančių darbininkus, veikla, susijusi su savoms reikmėms tenkinti skirtų nediferencijuojamų gaminių gamyba ir paslaugų teikimu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U sekcija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Ekstrateritorinių organizacijų ir įstaigų veikla</w:t>
            </w:r>
          </w:p>
        </w:tc>
      </w:tr>
      <w:tr w:rsidR="00E72789" w:rsidRPr="00E72789" w:rsidTr="00E72789">
        <w:trPr>
          <w:trHeight w:val="60"/>
          <w:tblHeader/>
        </w:trPr>
        <w:tc>
          <w:tcPr>
            <w:tcW w:w="5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72789" w:rsidRPr="00E72789" w:rsidRDefault="00E72789" w:rsidP="00E72789">
            <w:pPr>
              <w:spacing w:after="0" w:line="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72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Kitų, šiame sąraše nenurodytų, produktų, patenkančių į Sutarties dėl Europos Sąjungos veikimo I priedą ir remiamų pagal Programos I krypties priemones, gamyba</w:t>
            </w:r>
          </w:p>
        </w:tc>
      </w:tr>
    </w:tbl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______________</w:t>
      </w:r>
    </w:p>
    <w:p w:rsidR="00E72789" w:rsidRPr="00E72789" w:rsidRDefault="00E72789" w:rsidP="00E72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E7278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</w:p>
    <w:p w:rsidR="00C070F1" w:rsidRPr="00264C33" w:rsidRDefault="00C070F1">
      <w:pPr>
        <w:rPr>
          <w:rFonts w:ascii="Times New Roman" w:hAnsi="Times New Roman" w:cs="Times New Roman"/>
          <w:sz w:val="24"/>
          <w:szCs w:val="24"/>
        </w:rPr>
      </w:pPr>
    </w:p>
    <w:sectPr w:rsidR="00C070F1" w:rsidRPr="00264C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789"/>
    <w:rsid w:val="00264C33"/>
    <w:rsid w:val="003741E7"/>
    <w:rsid w:val="004549E9"/>
    <w:rsid w:val="004E2AD6"/>
    <w:rsid w:val="0051560D"/>
    <w:rsid w:val="00694F30"/>
    <w:rsid w:val="006B7EA0"/>
    <w:rsid w:val="006F1CBA"/>
    <w:rsid w:val="00AD6235"/>
    <w:rsid w:val="00C070F1"/>
    <w:rsid w:val="00E179B1"/>
    <w:rsid w:val="00E7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n">
    <w:name w:val="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ctin">
    <w:name w:val="tac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p">
    <w:name w:val="tajtip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tajtin">
    <w:name w:val="tajtin"/>
    <w:basedOn w:val="Normal"/>
    <w:rsid w:val="00E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6295</Words>
  <Characters>3589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2019-10-10T14:19:00Z</dcterms:created>
  <dcterms:modified xsi:type="dcterms:W3CDTF">2019-10-11T17:22:00Z</dcterms:modified>
</cp:coreProperties>
</file>