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64C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17DD" wp14:editId="371661F6">
                <wp:simplePos x="0" y="0"/>
                <wp:positionH relativeFrom="column">
                  <wp:posOffset>-146685</wp:posOffset>
                </wp:positionH>
                <wp:positionV relativeFrom="paragraph">
                  <wp:posOffset>-622935</wp:posOffset>
                </wp:positionV>
                <wp:extent cx="2619375" cy="1390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F30" w:rsidRDefault="00694F30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Ekonominės veiklos, kuriai vykdyti ir plėtoti n</w:t>
                            </w: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eskiriama parama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pagal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VPS priemonei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„Novatoriška ūkio ir verslo plėtra geriau panaudojant vietos išteklius“ 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Nr.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LEADER-19.2-SAVA-6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, taikoma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="00264C33"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pateiktoms paraiškoms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:rsidR="00264C33" w:rsidRPr="00E72789" w:rsidRDefault="00264C33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3 priedas</w:t>
                            </w:r>
                          </w:p>
                          <w:p w:rsidR="00264C33" w:rsidRDefault="00264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-49.05pt;width:20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" stroked="f">
                <v:textbox>
                  <w:txbxContent>
                    <w:p w:rsidR="00694F30" w:rsidRDefault="00694F30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Ekonominės veiklos, kuriai vykdyti ir plėtoti n</w:t>
                      </w: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eskiriama parama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pagal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VPS priemonei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„Novatoriška ūkio ir verslo plėtra geriau panaudojant vietos išteklius“ 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Nr.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LEADER-19.2-SAVA-6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, taikoma</w:t>
                      </w:r>
                      <w:bookmarkStart w:id="1" w:name="_GoBack"/>
                      <w:bookmarkEnd w:id="1"/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  <w:r w:rsidR="00264C33"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pateiktoms paraiškoms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</w:p>
                    <w:p w:rsidR="00264C33" w:rsidRPr="00E72789" w:rsidRDefault="00264C33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3 priedas</w:t>
                      </w:r>
                    </w:p>
                    <w:p w:rsidR="00264C33" w:rsidRDefault="00264C33"/>
                  </w:txbxContent>
                </v:textbox>
              </v:shape>
            </w:pict>
          </mc:Fallback>
        </mc:AlternateContent>
      </w:r>
    </w:p>
    <w:p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72789" w:rsidRPr="00E72789" w:rsidRDefault="00E72789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72789" w:rsidRPr="00E72789" w:rsidRDefault="00E72789" w:rsidP="006B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EKONOMINĖS VEIKLOS, KURIAI VYKDYTI IR PLĖTOTI NESKIRIAMA PARAMA PAGAL </w:t>
      </w:r>
      <w:r w:rsidR="006B7EA0" w:rsidRPr="00264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PRIEMONĘ „NOVATORIŠKAS ŪKIO IR VERSLO PLĖTRA GERIAU PANAUDOJANT VIETOS IŠTEKLIUS“ </w:t>
      </w:r>
      <w:r w:rsidR="006B7EA0" w:rsidRPr="00264C3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b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RŪŠIŲ SĄRAŠAS</w:t>
      </w:r>
    </w:p>
    <w:p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E72789" w:rsidRPr="00E72789" w:rsidRDefault="00E72789" w:rsidP="00264C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Ekonominės veiklos rūšių, pagal Ekonominės veiklos rūšių klasifikatorių (EVRK 2 RED.), patvirtintą Statistikos departamento prie Lietuvos Respublikos Vyriausybės generalinio direktoriaus 2007 m. spalio 31 d. įsakymu Nr. DĮ-226 „Dėl Ekonominės veiklos rūšių klasifikatoriaus patvirtinimo“ (toliau – EVRK), kurioms vykdyti ir plėtoti neskiriama parama pagal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VPS priemonę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 xml:space="preserve">„Novatoriška ūkio ir verslo plėtra geriau panaudojant vietos išteklius“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sąrašas: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76"/>
        <w:gridCol w:w="7796"/>
      </w:tblGrid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EVRK kodas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Ekonominės veiklos rūšys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ūkis, miškininkystė ir žuvininkystė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Kasyba ir karjerų eksploatavimas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Mėsos perdirbimas ir konservavimas ir mėsos produktų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perdirbimas ir konservavimas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Vaisių ir daržovių perdirbimas ir konservavimas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Gyvūninių ir augalinių riebalų bei aliejaus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Pieno produktų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10.62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Krakmolo ir krakmolo produktų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Cukraus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vaisių, uogų, riešutų, vaisių žievelių ir kitų augalų dalių konservavimas cukruje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Arbatos ir kavos apdorojimas ir perdirbimas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prieskonių ir acto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valgių ir patiekalų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Homogenizuotų ir dietinių maisto produktų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dirbtinio medaus ir karamelės gamyba, gatavo, greitai gendančio maisto gamyba, maisto papildų gamyba, mėsos, žuvies, vėžiagyvių ar moliuskų ekstraktų ir sulčių gamyba, dirbtinių koncentratų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pašarų gyvuliams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žaliavinių arba apdorotų, tačiau nesuverptų linų ir sėjamųjų kanapių (Cannabis sativa) apdirbamoji gamyba, jų pakulų ir atliekų (įskaitant verpalų atliekas ir išplaušintą žaliavą) gamyba</w:t>
            </w:r>
          </w:p>
        </w:tc>
      </w:tr>
      <w:tr w:rsidR="00E72789" w:rsidRPr="00E72789" w:rsidTr="00E72789">
        <w:trPr>
          <w:trHeight w:val="533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grupės neremiama mažos apimties medienos apdirbimas ar perdirbimas mobiliomis lentpjūvėmis, apdirbančiomis iki 10000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metus, arba mobilia medienos smulkinimo ar skaldymo įranga, apdirbančia iki 50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valandą)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medienos gaminių gamyba; dirbinių iš kamštienos, šiaudų ir pynimo medžiagų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Kokso ir rafinuotų naftos produktų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chemikalų, trąšų ir azoto junginių, pirminių plastikų ir pirminio sintetinio kaučiuko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Pesticidų ir kitų agrocheminių medžiagų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Dažų, lakų ir panašių dangų medžiagų, spaustuvinių dažų ir mastikų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Muilo ir ploviklių, valiklių ir blizgiklių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Sprogiųjų medžiagų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Klijų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Fotografinių plokštelių, kino juostų, jautrinto popieriaus ir kitų jautrintų neeksponuotų medžiagų gamyba, fotografijoms naudojamų cheminių preparatų gamyba, želatinos ir jos darinių gamyba, rašalo ir tušo gamyba,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gamyba įvairių cheminių medžiagų: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peptonų, peptono darinių, kitų, niekur kitur nepriskirtų, baltyminių junginių ir jų darinių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chemiškai modifikuotų aliejų ir riebalų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audinių ir odos apdailos medžiagų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lydymo, litavimo ar suvirinimo miltelių ir pastų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metalų ėsdinimo medžiagų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paruoštų cemento priedų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aktyvintų anglių, tepalinių alyvų priedų, paruoštų kaučiuko vulkanizavimo greitiklių, katalizatorių ir kitų pramoninių cheminių medžiagų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antidetonatorių, antifrizinių preparatų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hidraulinių pavarų skysčių</w:t>
            </w:r>
          </w:p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sudėtinių diagnostinių ar laboratorinių reagentų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vaistų pramonės gaminių ir farmacinių preparatų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metalų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Ginklų ir šaudmenų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25.71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špagų, kardų, rapyrų ir pan.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Plieninių statinių ir panašių talpyklų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skyriaus neremiama variklinių transporto priemonių,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Geležinkelio lokomotyvų bei riedmenų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Orlaivių ir erdvėlaivių bei susijusios įrangos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Karinių kovinių transporto priemonių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Motociklų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gyvūnų traukiamų transporto priemonių: vienviečių dviračių vežimų, asilų traukiamų vežimėlių, katafalkų ir panašių transporto priemonių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Monetų kalimas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deimantų apdirbimas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medžioklės, alpinizmo ir kitų panašių. reikmenų gamyba bei lankų ir arbaletų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lošimo kortų gamyba; moneta įjungiamų žaidimų, biliardų, specialiųjų kazino lošimo stalų ir kitų panašių gaminių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32.40.70 poklasis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žaislų ir žaidimų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odontologijos prietaisų, instrumentų ir reikmenų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Mašinų ir įrangos remontas ir įrengimas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Elektros, dujų, garo tiekimas ir oro kondicionavimas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Vandens surinkimas, valymas ir tiekimas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valymas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Pavojingų atliekų surinkimas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Medžiagų atgavimas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Regeneravimas ir kita atliekų tvarkyba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Statybų plėtra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Inžinerinių statinių statyba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Specializuota statybos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Variklinių transporto priemonių ir motociklų didmeninė ir mažmeninė prekyba bei remontas, išskyrus 45.20 klasę „Variklinių transporto priemonių techninė priežiūra ir remontas“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Didmeninė prekyba, išskyrus prekybą variklinėmis transporto priemonėmis ir motociklais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nespecializuotose parduotuvėse, kuriose vyrauja maistas, gėrimai ir tabakas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mažmeninė prekyba nespecializuotose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Alkoholinių gėrimų mažmeninė prekyba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Automobilių degalų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Informacijos ir ryšių technologijų (IRT) įrangos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Metalo dirbinių, dažų ir stiklo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67.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47.54.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buitinių aparatų ir prietaisų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ir poilsio prekių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Vaistinių, ruošiančių ir parduodančių vaistus,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ortopedinių prekių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47.78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naujų prekių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Naudotų daiktų mažmeninė prekyba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47.8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kioskuose ir prekyvietėse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Transportas ir saugojimas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Viešbučių ir panašių laikinų buveinių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Poilsiautojų ir kita trumpalaikio apgyvendinimo veikla, išskyrus kaimo turizmo ir nakvynės bei pusryčių paslaugų teikimas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apgyvendinimo veikla, išskyrus nakvynės ir pusryčių paslaugų teikimas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pardavimo vartoti vietoje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Informacija ir ryšiai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Finansinė ir draudimo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operacijos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buveinių veikla; konsultacinė valdymo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Architektūros ir inžinerijos veikla; techninis tikrinimas ir analizė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Moksliniai tyrimai ir taikomoji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Reklama ir rinkos tyrimas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profesinė, mokslinė ir techninė veikla</w:t>
            </w:r>
          </w:p>
        </w:tc>
      </w:tr>
      <w:tr w:rsidR="00E72789" w:rsidRPr="00E72789" w:rsidTr="00E72789">
        <w:trPr>
          <w:trHeight w:val="328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75.00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naminių gyvūnėlių sveikatos priežiūros ir tikrinimo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Administracinė ir aptarnavimo veikla, išskyrus 82.92 klasę „Fasavimo ir pakavimo veikla“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Viešasis valdymas ir gynyba; privalomasis socialinis draudimas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Vidurinis ugdymas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Aukštasis mokslas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kortų žaidimų mokymas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Vairavimo mokyklų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Kitas, niekur kitur nepriskirtas, švietimas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Švietimui būdingų paslaugų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Žmonių sveikatos priežiūros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98.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slaugos įstaigų veikla, išskyrus senelių globos slaugos namų veiklą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pagyvenusių ir neįgaliųjų asmenų globos veikla, išskyrus senyvo amžiaus žmonių savarankiško gyvenimo namų veiklą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87.90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stacionarinė globos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neįgalių asmenų profesinė reabilitacija ir jų rengimas tam tikrai veiklai, kai švietimas yra ribotas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dienos priežiūros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Kita, niekur kitur nepriskirta, nesusijusi su apgyvendinimu socialinio darbo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Meninė, pramoginė ir poilsio organizavimo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aptarnavimo veikla, išskyrus 96.02 klasę „Kirpyklų ir kitų grožio salonų veikla“ ir 96.03 klasę „Laidotuvių ir su jomis susijusi veikla“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Namų ūkių, samdančių darbininkus, veikla, susijusi su savoms reikmėms tenkinti skirtų nediferencijuojamų gaminių gamyba ir paslaugų teikimu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Ekstrateritorinių organizacijų ir įstaigų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Kitų, šiame sąraše nenurodytų, produktų, patenkančių į Sutarties dėl Europos Sąjungos veikimo I priedą ir remiamų pagal Programos I krypties priemones, gamyba</w:t>
            </w:r>
          </w:p>
        </w:tc>
      </w:tr>
    </w:tbl>
    <w:p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</w:t>
      </w:r>
    </w:p>
    <w:p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C070F1" w:rsidRPr="00264C33" w:rsidRDefault="00C070F1">
      <w:pPr>
        <w:rPr>
          <w:rFonts w:ascii="Times New Roman" w:hAnsi="Times New Roman" w:cs="Times New Roman"/>
          <w:sz w:val="24"/>
          <w:szCs w:val="24"/>
        </w:rPr>
      </w:pPr>
    </w:p>
    <w:sectPr w:rsidR="00C070F1" w:rsidRPr="00264C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89"/>
    <w:rsid w:val="00264C33"/>
    <w:rsid w:val="003741E7"/>
    <w:rsid w:val="004E2AD6"/>
    <w:rsid w:val="0051560D"/>
    <w:rsid w:val="00694F30"/>
    <w:rsid w:val="006B7EA0"/>
    <w:rsid w:val="006F1CBA"/>
    <w:rsid w:val="00AD6235"/>
    <w:rsid w:val="00C070F1"/>
    <w:rsid w:val="00E7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">
    <w:name w:val="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">
    <w:name w:val="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6295</Words>
  <Characters>3589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2019-08-08T10:20:00Z</dcterms:created>
  <dcterms:modified xsi:type="dcterms:W3CDTF">2019-08-08T10:20:00Z</dcterms:modified>
</cp:coreProperties>
</file>